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2B03" w14:textId="77777777" w:rsidR="009C6082" w:rsidRPr="00CE4672" w:rsidRDefault="003F4091" w:rsidP="00971581">
      <w:pPr>
        <w:jc w:val="center"/>
        <w:rPr>
          <w:b/>
          <w:sz w:val="28"/>
          <w:szCs w:val="28"/>
          <w:u w:val="single"/>
        </w:rPr>
      </w:pPr>
      <w:r w:rsidRPr="00CE4672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58240" behindDoc="0" locked="0" layoutInCell="1" allowOverlap="1" wp14:anchorId="621C8C27" wp14:editId="7C398DC7">
            <wp:simplePos x="0" y="0"/>
            <wp:positionH relativeFrom="column">
              <wp:posOffset>-710294</wp:posOffset>
            </wp:positionH>
            <wp:positionV relativeFrom="paragraph">
              <wp:posOffset>-110081</wp:posOffset>
            </wp:positionV>
            <wp:extent cx="796290" cy="101346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on Gesves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ECF3B" w14:textId="77777777" w:rsidR="003F4091" w:rsidRPr="00CE4672" w:rsidRDefault="003F4091" w:rsidP="00CC18E6"/>
    <w:p w14:paraId="50D0ECAA" w14:textId="277E4D68" w:rsidR="003F4091" w:rsidRPr="00CE4672" w:rsidRDefault="008E410C" w:rsidP="00CC18E6">
      <w:pPr>
        <w:rPr>
          <w:noProof/>
          <w:sz w:val="28"/>
          <w:szCs w:val="28"/>
          <w:lang w:eastAsia="fr-BE"/>
        </w:rPr>
      </w:pPr>
      <w:r w:rsidRPr="00CE4672">
        <w:rPr>
          <w:b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0114C9" wp14:editId="0F8748DA">
                <wp:simplePos x="0" y="0"/>
                <wp:positionH relativeFrom="column">
                  <wp:posOffset>86360</wp:posOffset>
                </wp:positionH>
                <wp:positionV relativeFrom="paragraph">
                  <wp:posOffset>-741680</wp:posOffset>
                </wp:positionV>
                <wp:extent cx="2374265" cy="1403985"/>
                <wp:effectExtent l="0" t="0" r="635" b="889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280E7" w14:textId="77777777" w:rsidR="008E410C" w:rsidRPr="008E410C" w:rsidRDefault="008E410C">
                            <w:pPr>
                              <w:rPr>
                                <w:b/>
                              </w:rPr>
                            </w:pPr>
                            <w:r>
                              <w:t>Province de NAMUR</w:t>
                            </w:r>
                            <w:r>
                              <w:br/>
                            </w:r>
                            <w:r w:rsidRPr="008E410C">
                              <w:rPr>
                                <w:b/>
                              </w:rPr>
                              <w:t>Commune de GESVES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0114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.8pt;margin-top:-58.4pt;width:186.95pt;height:110.55pt;z-index:-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" stroked="f">
                <v:textbox style="mso-fit-shape-to-text:t">
                  <w:txbxContent>
                    <w:p w14:paraId="540280E7" w14:textId="77777777" w:rsidR="008E410C" w:rsidRPr="008E410C" w:rsidRDefault="008E410C">
                      <w:pPr>
                        <w:rPr>
                          <w:b/>
                        </w:rPr>
                      </w:pPr>
                      <w:r>
                        <w:t>Province de NAMUR</w:t>
                      </w:r>
                      <w:r>
                        <w:br/>
                      </w:r>
                      <w:r w:rsidRPr="008E410C">
                        <w:rPr>
                          <w:b/>
                        </w:rPr>
                        <w:t>Commune de GESVES</w:t>
                      </w:r>
                    </w:p>
                  </w:txbxContent>
                </v:textbox>
              </v:shape>
            </w:pict>
          </mc:Fallback>
        </mc:AlternateContent>
      </w:r>
      <w:r w:rsidR="003F4091" w:rsidRPr="00CE4672">
        <w:t xml:space="preserve"> </w:t>
      </w:r>
      <w:r w:rsidR="003F4091" w:rsidRPr="00CE4672">
        <w:rPr>
          <w:noProof/>
          <w:sz w:val="28"/>
          <w:szCs w:val="28"/>
          <w:lang w:eastAsia="fr-BE"/>
        </w:rPr>
        <w:t>LA COMMUNE DE GESVES REC</w:t>
      </w:r>
      <w:r w:rsidR="00E027CE" w:rsidRPr="00CE4672">
        <w:rPr>
          <w:noProof/>
          <w:sz w:val="28"/>
          <w:szCs w:val="28"/>
          <w:lang w:eastAsia="fr-BE"/>
        </w:rPr>
        <w:t>RUT</w:t>
      </w:r>
      <w:r w:rsidR="00063B23" w:rsidRPr="00CE4672">
        <w:rPr>
          <w:noProof/>
          <w:sz w:val="28"/>
          <w:szCs w:val="28"/>
          <w:lang w:eastAsia="fr-BE"/>
        </w:rPr>
        <w:t>E</w:t>
      </w:r>
    </w:p>
    <w:p w14:paraId="4C49C2A6" w14:textId="4253DB71" w:rsidR="005A53E9" w:rsidRPr="00CE4672" w:rsidRDefault="005A53E9" w:rsidP="005A53E9">
      <w:pPr>
        <w:spacing w:after="100" w:afterAutospacing="1" w:line="240" w:lineRule="auto"/>
        <w:outlineLvl w:val="0"/>
        <w:rPr>
          <w:b/>
          <w:sz w:val="28"/>
          <w:szCs w:val="28"/>
        </w:rPr>
      </w:pPr>
      <w:r w:rsidRPr="00CE4672">
        <w:rPr>
          <w:rFonts w:ascii="Nunito Sans" w:eastAsia="Times New Roman" w:hAnsi="Nunito Sans" w:cs="Times New Roman"/>
          <w:color w:val="000000"/>
          <w:kern w:val="36"/>
          <w:sz w:val="48"/>
          <w:szCs w:val="48"/>
          <w:lang w:eastAsia="fr-BE"/>
        </w:rPr>
        <w:t xml:space="preserve"> </w:t>
      </w:r>
      <w:r w:rsidRPr="00CE4672">
        <w:rPr>
          <w:b/>
          <w:sz w:val="28"/>
          <w:szCs w:val="28"/>
        </w:rPr>
        <w:t>Un employé administratif (H/F/X) pour s</w:t>
      </w:r>
      <w:r w:rsidR="005C4134" w:rsidRPr="00CE4672">
        <w:rPr>
          <w:b/>
          <w:sz w:val="28"/>
          <w:szCs w:val="28"/>
        </w:rPr>
        <w:t>on service</w:t>
      </w:r>
      <w:r w:rsidRPr="00CE4672">
        <w:rPr>
          <w:b/>
          <w:sz w:val="28"/>
          <w:szCs w:val="28"/>
        </w:rPr>
        <w:t xml:space="preserve"> Population - État civil</w:t>
      </w:r>
    </w:p>
    <w:p w14:paraId="60A03150" w14:textId="57893156" w:rsidR="00E027CE" w:rsidRPr="00CE4672" w:rsidRDefault="00E027CE" w:rsidP="005A53E9">
      <w:pPr>
        <w:spacing w:after="100" w:afterAutospacing="1" w:line="240" w:lineRule="auto"/>
        <w:outlineLvl w:val="0"/>
        <w:rPr>
          <w:rFonts w:ascii="Nunito Sans" w:eastAsia="Times New Roman" w:hAnsi="Nunito Sans" w:cs="Times New Roman"/>
          <w:color w:val="000000"/>
          <w:kern w:val="36"/>
          <w:sz w:val="48"/>
          <w:szCs w:val="48"/>
          <w:lang w:eastAsia="fr-BE"/>
        </w:rPr>
      </w:pPr>
      <w:r w:rsidRPr="00CE4672">
        <w:rPr>
          <w:b/>
          <w:sz w:val="28"/>
          <w:szCs w:val="28"/>
        </w:rPr>
        <w:t>Engagement sous contrat à durée déterminée pouvant déboucher sur un CDI + Réserve de recrutement pour CDR, CDD, CDI</w:t>
      </w:r>
    </w:p>
    <w:p w14:paraId="7A14149D" w14:textId="44BD39B0" w:rsidR="00971581" w:rsidRPr="00CE4672" w:rsidRDefault="00971581" w:rsidP="00971581">
      <w:pPr>
        <w:shd w:val="clear" w:color="auto" w:fill="D9D9D9" w:themeFill="background1" w:themeFillShade="D9"/>
        <w:jc w:val="center"/>
        <w:rPr>
          <w:b/>
          <w:sz w:val="28"/>
          <w:szCs w:val="28"/>
        </w:rPr>
      </w:pPr>
    </w:p>
    <w:p w14:paraId="2B0B4DF7" w14:textId="77777777" w:rsidR="00E027CE" w:rsidRPr="00CE4672" w:rsidRDefault="005A53E9" w:rsidP="00707D94">
      <w:pPr>
        <w:spacing w:before="120" w:after="120" w:line="240" w:lineRule="auto"/>
        <w:ind w:left="284"/>
        <w:jc w:val="both"/>
      </w:pPr>
      <w:r w:rsidRPr="00CE4672">
        <w:t>En collaboration avec l’équipe en place, l’employé d’administration (H/F/X) Population - État civil assurera un accueil de qualité aux citoyens et devra délivrer tous les documents relatifs à la population, l’état civil et aux étrangers</w:t>
      </w:r>
      <w:r w:rsidR="00E027CE" w:rsidRPr="00CE4672">
        <w:t xml:space="preserve">. </w:t>
      </w:r>
    </w:p>
    <w:p w14:paraId="142DFDA5" w14:textId="2C4A5979" w:rsidR="005A53E9" w:rsidRPr="00CE4672" w:rsidRDefault="00E027CE" w:rsidP="00707D94">
      <w:pPr>
        <w:spacing w:before="120" w:after="120" w:line="240" w:lineRule="auto"/>
        <w:ind w:left="284"/>
        <w:jc w:val="both"/>
      </w:pPr>
      <w:r w:rsidRPr="00CE4672">
        <w:t>Il</w:t>
      </w:r>
      <w:r w:rsidR="005A53E9" w:rsidRPr="00CE4672">
        <w:t xml:space="preserve"> accompagnera les citoyens dans leurs démarches pour l’obtention de documents</w:t>
      </w:r>
      <w:r w:rsidRPr="00CE4672">
        <w:t xml:space="preserve"> (Carte d’identité, Passeport, Permis de conduire…) et</w:t>
      </w:r>
      <w:r w:rsidR="005A53E9" w:rsidRPr="00CE4672">
        <w:t xml:space="preserve"> attestations.</w:t>
      </w:r>
      <w:r w:rsidRPr="00CE4672">
        <w:t xml:space="preserve"> Il gère les formalités administratives relatives aux matières concernées par les services Etat-Civil, Population et Etrangers.</w:t>
      </w:r>
    </w:p>
    <w:p w14:paraId="4368639B" w14:textId="0AF4DD85" w:rsidR="005A53E9" w:rsidRPr="00CE4672" w:rsidRDefault="005A53E9" w:rsidP="00707D94">
      <w:pPr>
        <w:spacing w:before="120" w:after="120" w:line="240" w:lineRule="auto"/>
        <w:ind w:left="284"/>
        <w:jc w:val="both"/>
      </w:pPr>
      <w:r w:rsidRPr="00CE4672">
        <w:t>Il/elle apportera également un appui à la gestionnaire administrative des cimetières</w:t>
      </w:r>
      <w:r w:rsidR="00E027CE" w:rsidRPr="00CE4672">
        <w:t>.</w:t>
      </w:r>
    </w:p>
    <w:p w14:paraId="3FC1DA15" w14:textId="77777777" w:rsidR="000D09C8" w:rsidRPr="00CE4672" w:rsidRDefault="000D09C8" w:rsidP="00707D94">
      <w:pPr>
        <w:pStyle w:val="Paragraphedeliste"/>
        <w:spacing w:before="120" w:after="120"/>
        <w:ind w:left="1004"/>
        <w:jc w:val="both"/>
      </w:pPr>
    </w:p>
    <w:p w14:paraId="0AD81E4B" w14:textId="192AFCBD" w:rsidR="003F4091" w:rsidRPr="00CE4672" w:rsidRDefault="00D72071" w:rsidP="00707D94">
      <w:pPr>
        <w:spacing w:before="120" w:after="120" w:line="240" w:lineRule="auto"/>
        <w:ind w:left="284"/>
        <w:jc w:val="both"/>
        <w:rPr>
          <w:b/>
        </w:rPr>
      </w:pPr>
      <w:r w:rsidRPr="00CE4672">
        <w:rPr>
          <w:b/>
        </w:rPr>
        <w:t>DESCRIPTION</w:t>
      </w:r>
      <w:r w:rsidR="003F4091" w:rsidRPr="00CE4672">
        <w:rPr>
          <w:b/>
        </w:rPr>
        <w:t xml:space="preserve"> DE LA FONCTION</w:t>
      </w:r>
      <w:r w:rsidR="00063B23" w:rsidRPr="00CE4672">
        <w:rPr>
          <w:b/>
        </w:rPr>
        <w:t xml:space="preserve"> (liste non exhaustive)</w:t>
      </w:r>
      <w:r w:rsidR="003F4091" w:rsidRPr="00CE4672">
        <w:rPr>
          <w:b/>
        </w:rPr>
        <w:t xml:space="preserve"> :</w:t>
      </w:r>
    </w:p>
    <w:p w14:paraId="69E935D4" w14:textId="3446D8EE" w:rsidR="00E027CE" w:rsidRPr="00CE4672" w:rsidRDefault="00E027CE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Informer sur le contenu, les conditions et les procédures à suivre et délivrer les documents demandés</w:t>
      </w:r>
    </w:p>
    <w:p w14:paraId="23225993" w14:textId="5EE09CB8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Délivrer les documents officiels au guichet : cartes d’identité, passeports, titres de voyage, titre de séjour, permis de conduire, extraits de casier judiciaires, autorisations parentales de quitter le territoire, etc.</w:t>
      </w:r>
    </w:p>
    <w:p w14:paraId="77D324A1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Assurer le suivi des dossiers relatifs aux déclarations de naissance, reconnaissances, choix du nom, déclarations de mariage, déclarations de décès : enregistrer les données dans les registres adéquats, vérifier les conditions et pièces, dresser les actes ;</w:t>
      </w:r>
    </w:p>
    <w:p w14:paraId="7A313895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Mettre à jour et imprimer des compositions de ménage ;</w:t>
      </w:r>
    </w:p>
    <w:p w14:paraId="4D54B552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Légaliser les signatures ; </w:t>
      </w:r>
    </w:p>
    <w:p w14:paraId="45BCFB1B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Assurer le suivi des changements de domicile et tenir le Registre de Population à jour ;</w:t>
      </w:r>
    </w:p>
    <w:p w14:paraId="7DFA1F5C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Assurer le suivi des dossiers relatifs aux déclarations de cohabitation légale, aux cessations de cohabitation légale, au changement de sexe, changement de nom, de prénoms, rectifications ;</w:t>
      </w:r>
    </w:p>
    <w:p w14:paraId="7F92037B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Enregistrer les déclarations concernant les dernières volontés ;</w:t>
      </w:r>
    </w:p>
    <w:p w14:paraId="1F9C77A7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Enregistrer les déclarations de dons d’organes et les déclarations anticipées d’euthanasie ;</w:t>
      </w:r>
    </w:p>
    <w:p w14:paraId="50A6FFC8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Délivrer les certificats de domicile, de vie et de nationalité ;</w:t>
      </w:r>
    </w:p>
    <w:p w14:paraId="31AF8BC0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Délivrer les extraits des registres d’état civil ;</w:t>
      </w:r>
    </w:p>
    <w:p w14:paraId="36911466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Veiller à la bonne conservation des Registres d’Etat civil ;</w:t>
      </w:r>
    </w:p>
    <w:p w14:paraId="76C86A1D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Organiser les mariages et assurer le suivi des Noces à célébrer et Centenaires à fêter ;</w:t>
      </w:r>
    </w:p>
    <w:p w14:paraId="019BCB4E" w14:textId="5B3D6F38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Vérifi</w:t>
      </w:r>
      <w:r w:rsidR="00E027CE" w:rsidRPr="00CE4672">
        <w:rPr>
          <w:i/>
          <w:iCs/>
          <w:lang w:val="fr-FR"/>
        </w:rPr>
        <w:t>er</w:t>
      </w:r>
      <w:r w:rsidRPr="00CE4672">
        <w:rPr>
          <w:i/>
          <w:iCs/>
          <w:lang w:val="fr-FR"/>
        </w:rPr>
        <w:t xml:space="preserve"> et intégr</w:t>
      </w:r>
      <w:r w:rsidR="00E027CE" w:rsidRPr="00CE4672">
        <w:rPr>
          <w:i/>
          <w:iCs/>
          <w:lang w:val="fr-FR"/>
        </w:rPr>
        <w:t>er</w:t>
      </w:r>
      <w:r w:rsidRPr="00CE4672">
        <w:rPr>
          <w:i/>
          <w:iCs/>
          <w:lang w:val="fr-FR"/>
        </w:rPr>
        <w:t xml:space="preserve"> des actes d’état civil étrangers ;</w:t>
      </w:r>
    </w:p>
    <w:p w14:paraId="50D3310C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Assurer le suivi des dossiers relatifs à la demande d’obtention de la nationalité belge ;</w:t>
      </w:r>
    </w:p>
    <w:p w14:paraId="510D7EAA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Déclarer l’arrivée de personnes en séjour touristique ;</w:t>
      </w:r>
    </w:p>
    <w:p w14:paraId="0DC114E1" w14:textId="77777777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Gérer des dossiers de citoyens non-belges ; </w:t>
      </w:r>
    </w:p>
    <w:p w14:paraId="434ABC67" w14:textId="0BB32270" w:rsidR="005A53E9" w:rsidRPr="00CE4672" w:rsidRDefault="005A53E9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Se tenir informé des réglementations en cours et se former le cas échéant</w:t>
      </w:r>
      <w:r w:rsidR="00E027CE" w:rsidRPr="00CE4672">
        <w:rPr>
          <w:i/>
          <w:iCs/>
          <w:lang w:val="fr-FR"/>
        </w:rPr>
        <w:t> ;</w:t>
      </w:r>
    </w:p>
    <w:p w14:paraId="683C5823" w14:textId="7FAD51B5" w:rsidR="00A33875" w:rsidRPr="00CE4672" w:rsidRDefault="00A33875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 xml:space="preserve">S’assurer de la conformité des documents fournis à / et par le citoyen </w:t>
      </w:r>
    </w:p>
    <w:p w14:paraId="2574BDF6" w14:textId="2D09B39D" w:rsidR="00E027CE" w:rsidRPr="00CE4672" w:rsidRDefault="00E027CE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lastRenderedPageBreak/>
        <w:t>Renseigner les citoyens par téléphone</w:t>
      </w:r>
    </w:p>
    <w:p w14:paraId="555C958B" w14:textId="06FAF501" w:rsidR="00E027CE" w:rsidRPr="00CE4672" w:rsidRDefault="00E027CE" w:rsidP="00707D94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jc w:val="both"/>
        <w:rPr>
          <w:i/>
          <w:iCs/>
          <w:lang w:val="fr-FR"/>
        </w:rPr>
      </w:pPr>
      <w:r w:rsidRPr="00CE4672">
        <w:rPr>
          <w:i/>
          <w:iCs/>
          <w:lang w:val="fr-FR"/>
        </w:rPr>
        <w:t>Rédiger des courriers</w:t>
      </w:r>
    </w:p>
    <w:p w14:paraId="2529D219" w14:textId="506DC878" w:rsidR="005A53E9" w:rsidRPr="00CE4672" w:rsidRDefault="003F4091" w:rsidP="00707D94">
      <w:pPr>
        <w:spacing w:before="240" w:after="120" w:line="240" w:lineRule="auto"/>
        <w:ind w:left="284"/>
        <w:jc w:val="both"/>
        <w:rPr>
          <w:b/>
        </w:rPr>
      </w:pPr>
      <w:r w:rsidRPr="00CE4672">
        <w:rPr>
          <w:b/>
        </w:rPr>
        <w:t>COMPÉTENCES SOUHAITÉES :</w:t>
      </w:r>
    </w:p>
    <w:p w14:paraId="2E79196F" w14:textId="77777777" w:rsidR="00C57843" w:rsidRPr="00CE4672" w:rsidRDefault="00C57843" w:rsidP="00707D94">
      <w:pPr>
        <w:pStyle w:val="Paragraphedeliste"/>
        <w:spacing w:before="120" w:after="120"/>
        <w:ind w:left="1004"/>
        <w:jc w:val="both"/>
      </w:pPr>
    </w:p>
    <w:p w14:paraId="70BD09F5" w14:textId="77777777" w:rsidR="005A53E9" w:rsidRPr="00CE4672" w:rsidRDefault="005A53E9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Avoir un sens aigu de l’accueil, de l’écoute et du service aux citoyens ;</w:t>
      </w:r>
    </w:p>
    <w:p w14:paraId="1F340041" w14:textId="77777777" w:rsidR="005A53E9" w:rsidRPr="00CE4672" w:rsidRDefault="005A53E9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Disposer d’une bonne capacité communicationnelle ;</w:t>
      </w:r>
    </w:p>
    <w:p w14:paraId="652E18A0" w14:textId="319E2417" w:rsidR="00A33875" w:rsidRPr="00CE4672" w:rsidRDefault="00A33875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Être rigoureux et dynamique</w:t>
      </w:r>
    </w:p>
    <w:p w14:paraId="28FA8805" w14:textId="77777777" w:rsidR="005A53E9" w:rsidRPr="00CE4672" w:rsidRDefault="005A53E9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Pouvoir gérer des dossiers de manière autonome, mais également en concertation avec d’autres collègues ou organismes ;</w:t>
      </w:r>
    </w:p>
    <w:p w14:paraId="2E40E974" w14:textId="77777777" w:rsidR="005A53E9" w:rsidRPr="00CE4672" w:rsidRDefault="005A53E9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Faire preuve de flexibilité ;</w:t>
      </w:r>
    </w:p>
    <w:p w14:paraId="0B48E57B" w14:textId="77777777" w:rsidR="005A53E9" w:rsidRPr="00CE4672" w:rsidRDefault="005A53E9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Pouvoir faire preuve d’empathie et traiter chaque personne avec considération ;</w:t>
      </w:r>
    </w:p>
    <w:p w14:paraId="0698471A" w14:textId="77777777" w:rsidR="005A53E9" w:rsidRPr="00CE4672" w:rsidRDefault="005A53E9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Pouvoir adapter son comportement et son langage à l’interlocuteur en face de soi ;</w:t>
      </w:r>
    </w:p>
    <w:p w14:paraId="1AEC5264" w14:textId="77777777" w:rsidR="005A53E9" w:rsidRPr="00CE4672" w:rsidRDefault="005A53E9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Être rigoureux et respecter les instructions réglementaires ;</w:t>
      </w:r>
    </w:p>
    <w:p w14:paraId="772184AA" w14:textId="77777777" w:rsidR="005A53E9" w:rsidRPr="00CE4672" w:rsidRDefault="005A53E9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Faire preuve de discrétion ;</w:t>
      </w:r>
    </w:p>
    <w:p w14:paraId="0B51C6A0" w14:textId="206A19C4" w:rsidR="00A33875" w:rsidRPr="00CE4672" w:rsidRDefault="00A33875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Posséder une bonne maîtrise des logiciels de bureautique (</w:t>
      </w:r>
      <w:r w:rsidR="00707D94" w:rsidRPr="00CE4672">
        <w:t>Word</w:t>
      </w:r>
      <w:r w:rsidRPr="00CE4672">
        <w:t xml:space="preserve">, </w:t>
      </w:r>
      <w:r w:rsidR="00707D94" w:rsidRPr="00CE4672">
        <w:t>Excel</w:t>
      </w:r>
      <w:r w:rsidRPr="00CE4672">
        <w:t xml:space="preserve">, </w:t>
      </w:r>
      <w:r w:rsidR="00707D94" w:rsidRPr="00CE4672">
        <w:t>Outlook</w:t>
      </w:r>
      <w:r w:rsidRPr="00CE4672">
        <w:t>) ;</w:t>
      </w:r>
    </w:p>
    <w:p w14:paraId="5BEB72C1" w14:textId="77777777" w:rsidR="005A53E9" w:rsidRPr="00CE4672" w:rsidRDefault="005A53E9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Jouir d’une excellente maîtrise de la langue française et de l’orthographe ;</w:t>
      </w:r>
    </w:p>
    <w:p w14:paraId="729E3FD6" w14:textId="3B322960" w:rsidR="005A53E9" w:rsidRPr="00CE4672" w:rsidRDefault="005A53E9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Avoir une bonne résistance au stress et pouvoir s’adapter à toute situation</w:t>
      </w:r>
      <w:r w:rsidR="00A33875" w:rsidRPr="00CE4672">
        <w:t> ;</w:t>
      </w:r>
    </w:p>
    <w:p w14:paraId="1A5CA6FB" w14:textId="7582B489" w:rsidR="00A33875" w:rsidRPr="00CE4672" w:rsidRDefault="00A33875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Avoir un bon esprit d’équipe</w:t>
      </w:r>
    </w:p>
    <w:p w14:paraId="4F68362F" w14:textId="7104F2F2" w:rsidR="007F05C6" w:rsidRPr="00CE4672" w:rsidRDefault="007F05C6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Être disposé à suivre des formations</w:t>
      </w:r>
    </w:p>
    <w:p w14:paraId="03534024" w14:textId="77777777" w:rsidR="005A53E9" w:rsidRPr="00CE4672" w:rsidRDefault="005A53E9" w:rsidP="00707D94">
      <w:pPr>
        <w:pStyle w:val="Paragraphedeliste"/>
        <w:spacing w:before="120" w:after="120"/>
        <w:ind w:left="1004"/>
        <w:jc w:val="both"/>
      </w:pPr>
    </w:p>
    <w:p w14:paraId="6B45711A" w14:textId="2B2C66D9" w:rsidR="005A53E9" w:rsidRPr="00CE4672" w:rsidRDefault="005A53E9" w:rsidP="00707D94">
      <w:pPr>
        <w:tabs>
          <w:tab w:val="left" w:pos="567"/>
        </w:tabs>
        <w:spacing w:before="240" w:after="120" w:line="240" w:lineRule="auto"/>
        <w:ind w:left="568" w:hanging="284"/>
        <w:jc w:val="both"/>
        <w:rPr>
          <w:b/>
        </w:rPr>
      </w:pPr>
      <w:r w:rsidRPr="00CE4672">
        <w:rPr>
          <w:b/>
        </w:rPr>
        <w:t>Conditions d’accès à la sélection:</w:t>
      </w:r>
    </w:p>
    <w:p w14:paraId="6210D859" w14:textId="1DD0421A" w:rsidR="005A53E9" w:rsidRPr="00CE4672" w:rsidRDefault="005A53E9" w:rsidP="00707D94">
      <w:pPr>
        <w:pStyle w:val="Paragraphedeliste"/>
        <w:numPr>
          <w:ilvl w:val="0"/>
          <w:numId w:val="18"/>
        </w:numPr>
        <w:spacing w:before="120" w:after="120"/>
        <w:jc w:val="both"/>
        <w:rPr>
          <w:rFonts w:ascii="Nunito Sans" w:eastAsia="Times New Roman" w:hAnsi="Nunito Sans" w:cs="Times New Roman"/>
          <w:color w:val="212529"/>
          <w:sz w:val="24"/>
          <w:szCs w:val="24"/>
          <w:lang w:eastAsia="fr-BE"/>
        </w:rPr>
      </w:pPr>
      <w:r w:rsidRPr="00CE4672">
        <w:t>Posséder au minimum un certificat de l’enseignement secondaire supérieur (</w:t>
      </w:r>
      <w:r w:rsidR="00A33875" w:rsidRPr="00CE4672">
        <w:t>CESS</w:t>
      </w:r>
      <w:r w:rsidRPr="00CE4672">
        <w:t>)</w:t>
      </w:r>
      <w:r w:rsidRPr="00CE4672">
        <w:rPr>
          <w:rFonts w:ascii="Nunito Sans" w:eastAsia="Times New Roman" w:hAnsi="Nunito Sans" w:cs="Times New Roman"/>
          <w:color w:val="212529"/>
          <w:sz w:val="24"/>
          <w:szCs w:val="24"/>
          <w:lang w:eastAsia="fr-BE"/>
        </w:rPr>
        <w:t xml:space="preserve"> ;</w:t>
      </w:r>
    </w:p>
    <w:p w14:paraId="3B48A95F" w14:textId="035E6D78" w:rsidR="005A53E9" w:rsidRPr="00CE4672" w:rsidRDefault="00A33875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P</w:t>
      </w:r>
      <w:r w:rsidR="005A53E9" w:rsidRPr="00CE4672">
        <w:t>osséder une bonne maîtrise des logiciels de bureautique (</w:t>
      </w:r>
      <w:r w:rsidR="00707D94" w:rsidRPr="00CE4672">
        <w:t>Word</w:t>
      </w:r>
      <w:r w:rsidR="005A53E9" w:rsidRPr="00CE4672">
        <w:t xml:space="preserve">, </w:t>
      </w:r>
      <w:r w:rsidR="00707D94" w:rsidRPr="00CE4672">
        <w:t>Excel</w:t>
      </w:r>
      <w:r w:rsidR="005A53E9" w:rsidRPr="00CE4672">
        <w:t xml:space="preserve">, </w:t>
      </w:r>
      <w:r w:rsidR="00707D94" w:rsidRPr="00CE4672">
        <w:t>Outlook</w:t>
      </w:r>
      <w:r w:rsidR="005A53E9" w:rsidRPr="00CE4672">
        <w:t>) ;</w:t>
      </w:r>
    </w:p>
    <w:p w14:paraId="218D6D72" w14:textId="5CBA25E8" w:rsidR="00A33875" w:rsidRPr="00CE4672" w:rsidRDefault="00A33875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Être belge ou citoyen de l’Union européenne</w:t>
      </w:r>
    </w:p>
    <w:p w14:paraId="66E1C08C" w14:textId="5CD66462" w:rsidR="00A33875" w:rsidRPr="00CE4672" w:rsidRDefault="00A33875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Jouir de ses droits civiques et politiques</w:t>
      </w:r>
    </w:p>
    <w:p w14:paraId="5315C44A" w14:textId="4CD7807C" w:rsidR="00A33875" w:rsidRPr="00CE4672" w:rsidRDefault="00A33875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Être de conduite irréprochable</w:t>
      </w:r>
    </w:p>
    <w:p w14:paraId="0D177DDC" w14:textId="7084C39E" w:rsidR="00A33875" w:rsidRPr="00CE4672" w:rsidRDefault="00A33875" w:rsidP="00707D94">
      <w:pPr>
        <w:spacing w:before="120" w:after="120"/>
        <w:ind w:left="644"/>
        <w:jc w:val="both"/>
        <w:rPr>
          <w:i/>
          <w:iCs/>
        </w:rPr>
      </w:pPr>
      <w:r w:rsidRPr="00CE4672">
        <w:rPr>
          <w:i/>
          <w:iCs/>
        </w:rPr>
        <w:t>Atouts :</w:t>
      </w:r>
    </w:p>
    <w:p w14:paraId="1237E638" w14:textId="14D3DCC9" w:rsidR="00A33875" w:rsidRPr="00CE4672" w:rsidRDefault="00A33875" w:rsidP="00707D94">
      <w:pPr>
        <w:pStyle w:val="Paragraphedeliste"/>
        <w:numPr>
          <w:ilvl w:val="0"/>
          <w:numId w:val="18"/>
        </w:numPr>
        <w:spacing w:before="120" w:after="120"/>
        <w:jc w:val="both"/>
        <w:rPr>
          <w:strike/>
        </w:rPr>
      </w:pPr>
      <w:r w:rsidRPr="00CE4672">
        <w:t xml:space="preserve">Disposer d’une expérience professionnelle dans les domaines visés par la fonction </w:t>
      </w:r>
    </w:p>
    <w:p w14:paraId="0587B662" w14:textId="1EC9D653" w:rsidR="00A33875" w:rsidRPr="00CE4672" w:rsidRDefault="00707D94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Maîtriser</w:t>
      </w:r>
      <w:r w:rsidR="00A33875" w:rsidRPr="00CE4672">
        <w:t xml:space="preserve"> les logiciels tels que Saphir, </w:t>
      </w:r>
      <w:proofErr w:type="spellStart"/>
      <w:r w:rsidR="00A33875" w:rsidRPr="00CE4672">
        <w:t>Belpic</w:t>
      </w:r>
      <w:proofErr w:type="spellEnd"/>
      <w:r w:rsidR="00A33875" w:rsidRPr="00CE4672">
        <w:t xml:space="preserve">, </w:t>
      </w:r>
      <w:proofErr w:type="spellStart"/>
      <w:r w:rsidR="00A33875" w:rsidRPr="00CE4672">
        <w:t>Belpass</w:t>
      </w:r>
      <w:proofErr w:type="spellEnd"/>
      <w:r w:rsidR="00A33875" w:rsidRPr="00CE4672">
        <w:t xml:space="preserve">, </w:t>
      </w:r>
      <w:proofErr w:type="spellStart"/>
      <w:r w:rsidR="00A33875" w:rsidRPr="00CE4672">
        <w:t>Mercurius</w:t>
      </w:r>
      <w:proofErr w:type="spellEnd"/>
      <w:r w:rsidR="00A33875" w:rsidRPr="00CE4672">
        <w:t xml:space="preserve"> et/ou </w:t>
      </w:r>
      <w:proofErr w:type="spellStart"/>
      <w:r w:rsidR="00A33875" w:rsidRPr="00CE4672">
        <w:t>Gigwal</w:t>
      </w:r>
      <w:proofErr w:type="spellEnd"/>
      <w:r w:rsidR="00A33875" w:rsidRPr="00CE4672">
        <w:t xml:space="preserve"> (cimetières) </w:t>
      </w:r>
    </w:p>
    <w:p w14:paraId="57393298" w14:textId="2394529C" w:rsidR="00A33875" w:rsidRPr="00CE4672" w:rsidRDefault="00A33875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Être titulaire d’un passeport APE valable au moment de l’entrée en fonction</w:t>
      </w:r>
    </w:p>
    <w:p w14:paraId="751210B3" w14:textId="31B446F8" w:rsidR="00A33875" w:rsidRPr="00CE4672" w:rsidRDefault="00A33875" w:rsidP="00707D94">
      <w:pPr>
        <w:pStyle w:val="Paragraphedeliste"/>
        <w:numPr>
          <w:ilvl w:val="0"/>
          <w:numId w:val="18"/>
        </w:numPr>
        <w:spacing w:before="120" w:after="120"/>
        <w:jc w:val="both"/>
      </w:pPr>
      <w:r w:rsidRPr="00CE4672">
        <w:t>Être disponible pour une entrée en fonction immédiate</w:t>
      </w:r>
    </w:p>
    <w:p w14:paraId="40BAEC51" w14:textId="77777777" w:rsidR="00A33875" w:rsidRPr="00CE4672" w:rsidRDefault="00A33875" w:rsidP="00707D94">
      <w:pPr>
        <w:spacing w:before="120" w:after="120"/>
        <w:ind w:left="644"/>
        <w:jc w:val="both"/>
      </w:pPr>
    </w:p>
    <w:p w14:paraId="70DAF0A8" w14:textId="1700E4CF" w:rsidR="00103EC5" w:rsidRPr="00F603D7" w:rsidRDefault="00103EC5" w:rsidP="00707D94">
      <w:pPr>
        <w:spacing w:before="240" w:after="120" w:line="240" w:lineRule="auto"/>
        <w:ind w:left="284"/>
        <w:jc w:val="both"/>
        <w:rPr>
          <w:b/>
        </w:rPr>
      </w:pPr>
      <w:r w:rsidRPr="00CE4672">
        <w:rPr>
          <w:b/>
        </w:rPr>
        <w:t>PRESTATIONS :</w:t>
      </w:r>
    </w:p>
    <w:p w14:paraId="1A4F46AF" w14:textId="410593F5" w:rsidR="00103EC5" w:rsidRDefault="00A33875" w:rsidP="00707D94">
      <w:pPr>
        <w:pStyle w:val="Paragraphedeliste"/>
        <w:numPr>
          <w:ilvl w:val="0"/>
          <w:numId w:val="15"/>
        </w:numPr>
        <w:spacing w:before="120" w:after="120"/>
        <w:jc w:val="both"/>
      </w:pPr>
      <w:r>
        <w:t xml:space="preserve">Prestations minimums </w:t>
      </w:r>
      <w:r w:rsidR="00103EC5">
        <w:t xml:space="preserve">à </w:t>
      </w:r>
      <w:r w:rsidR="005A53E9">
        <w:t>temps partiel</w:t>
      </w:r>
      <w:r>
        <w:t xml:space="preserve"> (19h/semaine) pouvant évoluer en fonction des besoins de l’organisation du service</w:t>
      </w:r>
    </w:p>
    <w:p w14:paraId="6C1C2C13" w14:textId="656A651A" w:rsidR="00103EC5" w:rsidRDefault="00103EC5" w:rsidP="00707D94">
      <w:pPr>
        <w:pStyle w:val="Paragraphedeliste"/>
        <w:numPr>
          <w:ilvl w:val="0"/>
          <w:numId w:val="15"/>
        </w:numPr>
        <w:spacing w:before="120" w:after="120"/>
        <w:jc w:val="both"/>
      </w:pPr>
      <w:r>
        <w:t>Prestations le m</w:t>
      </w:r>
      <w:r w:rsidR="005A53E9">
        <w:t>ercredi</w:t>
      </w:r>
      <w:r w:rsidR="00A33875">
        <w:t xml:space="preserve"> après-midi et en début de soirée</w:t>
      </w:r>
      <w:r>
        <w:t xml:space="preserve"> afin d’assurer les permanences</w:t>
      </w:r>
    </w:p>
    <w:p w14:paraId="7C7F839E" w14:textId="77777777" w:rsidR="00EC5216" w:rsidRDefault="00EC5216" w:rsidP="00707D94">
      <w:pPr>
        <w:spacing w:before="240" w:after="120" w:line="240" w:lineRule="auto"/>
        <w:ind w:left="284"/>
        <w:jc w:val="both"/>
        <w:rPr>
          <w:b/>
        </w:rPr>
      </w:pPr>
      <w:r w:rsidRPr="00F603D7">
        <w:rPr>
          <w:b/>
        </w:rPr>
        <w:t>CONTRAT PROPOSÉ :</w:t>
      </w:r>
    </w:p>
    <w:p w14:paraId="1C3743B5" w14:textId="6BE79670" w:rsidR="00103EC5" w:rsidRPr="00103EC5" w:rsidRDefault="00103EC5" w:rsidP="00707D94">
      <w:pPr>
        <w:spacing w:before="240" w:after="120" w:line="240" w:lineRule="auto"/>
        <w:ind w:left="284"/>
        <w:jc w:val="both"/>
        <w:rPr>
          <w:bCs/>
        </w:rPr>
      </w:pPr>
      <w:r w:rsidRPr="00103EC5">
        <w:rPr>
          <w:bCs/>
        </w:rPr>
        <w:t xml:space="preserve">En plus de la possibilité d’exercer une fonction au travail riche et varié dans une commune rurale et au sein d’une Administration communale soucieuse du </w:t>
      </w:r>
      <w:r>
        <w:rPr>
          <w:bCs/>
        </w:rPr>
        <w:t>bien-être de ses employés, nous vous proposons :</w:t>
      </w:r>
    </w:p>
    <w:p w14:paraId="7A216E94" w14:textId="62151ACE" w:rsidR="00103EC5" w:rsidRDefault="00103EC5" w:rsidP="00707D94">
      <w:pPr>
        <w:pStyle w:val="Paragraphedeliste"/>
        <w:numPr>
          <w:ilvl w:val="0"/>
          <w:numId w:val="17"/>
        </w:numPr>
        <w:spacing w:before="120" w:after="120"/>
        <w:jc w:val="both"/>
      </w:pPr>
      <w:r>
        <w:t>Un CDD de 6 mois qui peut déboucher sur un CDI</w:t>
      </w:r>
    </w:p>
    <w:p w14:paraId="4A54C0B6" w14:textId="6060867E" w:rsidR="00A857C1" w:rsidRPr="00D37ED1" w:rsidRDefault="00A857C1" w:rsidP="00707D94">
      <w:pPr>
        <w:pStyle w:val="Paragraphedeliste"/>
        <w:numPr>
          <w:ilvl w:val="0"/>
          <w:numId w:val="17"/>
        </w:numPr>
        <w:spacing w:before="120" w:after="120"/>
        <w:jc w:val="both"/>
      </w:pPr>
      <w:r w:rsidRPr="00D37ED1">
        <w:t xml:space="preserve">Emploi contractuel sous statut </w:t>
      </w:r>
      <w:r w:rsidR="00D37ED1">
        <w:t>Employé</w:t>
      </w:r>
      <w:r w:rsidRPr="00D37ED1">
        <w:t xml:space="preserve"> APE</w:t>
      </w:r>
    </w:p>
    <w:p w14:paraId="59F076CB" w14:textId="0E0A05A2" w:rsidR="00A857C1" w:rsidRPr="00D37ED1" w:rsidRDefault="00A857C1" w:rsidP="00707D94">
      <w:pPr>
        <w:pStyle w:val="Paragraphedeliste"/>
        <w:numPr>
          <w:ilvl w:val="0"/>
          <w:numId w:val="17"/>
        </w:numPr>
        <w:spacing w:before="120" w:after="120"/>
        <w:jc w:val="both"/>
      </w:pPr>
      <w:r w:rsidRPr="00D37ED1">
        <w:t xml:space="preserve">Temps </w:t>
      </w:r>
      <w:r w:rsidR="00D37ED1">
        <w:t>partiel</w:t>
      </w:r>
      <w:r w:rsidRPr="00D37ED1">
        <w:t xml:space="preserve"> </w:t>
      </w:r>
      <w:r w:rsidR="00D37ED1">
        <w:t>19</w:t>
      </w:r>
      <w:r w:rsidRPr="00D37ED1">
        <w:t xml:space="preserve"> H/semaine</w:t>
      </w:r>
      <w:r w:rsidR="00BC49EE">
        <w:t xml:space="preserve">/ 38 h semaine </w:t>
      </w:r>
    </w:p>
    <w:p w14:paraId="0F15AADA" w14:textId="4F9EB726" w:rsidR="00CE4672" w:rsidRPr="00CE4672" w:rsidRDefault="00CE4672" w:rsidP="00CE4672">
      <w:pPr>
        <w:pStyle w:val="Paragraphedeliste"/>
        <w:numPr>
          <w:ilvl w:val="0"/>
          <w:numId w:val="17"/>
        </w:numPr>
        <w:spacing w:before="120" w:after="120"/>
        <w:jc w:val="both"/>
        <w:rPr>
          <w:color w:val="auto"/>
        </w:rPr>
      </w:pPr>
      <w:r w:rsidRPr="00CE4672">
        <w:rPr>
          <w:color w:val="auto"/>
        </w:rPr>
        <w:lastRenderedPageBreak/>
        <w:t xml:space="preserve">Echelle barémique D4 =&gt; Traitement annuel brut 32.200,74 € (sans ancienneté) et maximum  49.092,95 € (25 années d’ancienneté) traitement annuel brut indexé – (Index au 01/12/2025) </w:t>
      </w:r>
    </w:p>
    <w:p w14:paraId="0DA099FE" w14:textId="3EB01B8A" w:rsidR="00A857C1" w:rsidRPr="00D37ED1" w:rsidRDefault="00CE4672" w:rsidP="00671D81">
      <w:pPr>
        <w:pStyle w:val="Paragraphedeliste"/>
        <w:numPr>
          <w:ilvl w:val="0"/>
          <w:numId w:val="17"/>
        </w:numPr>
        <w:spacing w:before="120" w:after="120"/>
        <w:jc w:val="both"/>
      </w:pPr>
      <w:r w:rsidRPr="00CE4672">
        <w:rPr>
          <w:color w:val="auto"/>
        </w:rPr>
        <w:t xml:space="preserve"> </w:t>
      </w:r>
      <w:r w:rsidR="00A857C1" w:rsidRPr="00D37ED1">
        <w:t>Allocation de fin d’année / pécule de vacances / régime de congé secteur publi</w:t>
      </w:r>
      <w:r w:rsidR="0052581A" w:rsidRPr="00D37ED1">
        <w:t>c</w:t>
      </w:r>
    </w:p>
    <w:p w14:paraId="65406808" w14:textId="77777777" w:rsidR="00A857C1" w:rsidRPr="00D37ED1" w:rsidRDefault="00A857C1" w:rsidP="00707D94">
      <w:pPr>
        <w:pStyle w:val="Paragraphedeliste"/>
        <w:numPr>
          <w:ilvl w:val="0"/>
          <w:numId w:val="17"/>
        </w:numPr>
        <w:spacing w:before="120" w:after="120"/>
        <w:jc w:val="both"/>
      </w:pPr>
      <w:r w:rsidRPr="00D37ED1">
        <w:t>Possibilité de valoriser jusqu’à 6 ans d’ancienneté du secteur privé et l’ensemble de l’ancienneté du secteur public</w:t>
      </w:r>
    </w:p>
    <w:p w14:paraId="72E3F509" w14:textId="77777777" w:rsidR="00A857C1" w:rsidRPr="00D37ED1" w:rsidRDefault="00A857C1" w:rsidP="00707D94">
      <w:pPr>
        <w:pStyle w:val="Paragraphedeliste"/>
        <w:numPr>
          <w:ilvl w:val="0"/>
          <w:numId w:val="17"/>
        </w:numPr>
        <w:spacing w:before="120" w:after="120"/>
        <w:jc w:val="both"/>
      </w:pPr>
      <w:r w:rsidRPr="00D37ED1">
        <w:t>Octroi d’un chèque-repas par jour presté (valeur faciale : 7 €)</w:t>
      </w:r>
    </w:p>
    <w:p w14:paraId="2E3C5D52" w14:textId="77777777" w:rsidR="00A857C1" w:rsidRPr="00D37ED1" w:rsidRDefault="00A857C1" w:rsidP="00707D94">
      <w:pPr>
        <w:pStyle w:val="Paragraphedeliste"/>
        <w:numPr>
          <w:ilvl w:val="0"/>
          <w:numId w:val="17"/>
        </w:numPr>
        <w:spacing w:before="120" w:after="120"/>
        <w:jc w:val="both"/>
      </w:pPr>
      <w:r w:rsidRPr="00D37ED1">
        <w:t>2</w:t>
      </w:r>
      <w:r w:rsidRPr="00D37ED1">
        <w:rPr>
          <w:vertAlign w:val="superscript"/>
        </w:rPr>
        <w:t>nd</w:t>
      </w:r>
      <w:r w:rsidRPr="00D37ED1">
        <w:t xml:space="preserve"> pilier de pension</w:t>
      </w:r>
    </w:p>
    <w:p w14:paraId="5CD4E0CA" w14:textId="77777777" w:rsidR="00A857C1" w:rsidRDefault="00A857C1" w:rsidP="00707D94">
      <w:pPr>
        <w:pStyle w:val="Paragraphedeliste"/>
        <w:numPr>
          <w:ilvl w:val="0"/>
          <w:numId w:val="17"/>
        </w:numPr>
        <w:spacing w:before="120" w:after="120"/>
        <w:jc w:val="both"/>
      </w:pPr>
      <w:r w:rsidRPr="00D37ED1">
        <w:t>Constitution d’une réserve de recrutement de 1 an à laquelle il pourra être fait appel pour des CDR, CDD ou CDI.</w:t>
      </w:r>
    </w:p>
    <w:p w14:paraId="6AACA369" w14:textId="77777777" w:rsidR="00B1512E" w:rsidRDefault="00B1512E" w:rsidP="00707D94">
      <w:pPr>
        <w:pStyle w:val="Paragraphedeliste"/>
        <w:numPr>
          <w:ilvl w:val="0"/>
          <w:numId w:val="17"/>
        </w:numPr>
        <w:spacing w:before="120" w:after="120"/>
        <w:jc w:val="both"/>
      </w:pPr>
      <w:r>
        <w:t>Remboursement à 100% de frais de transport en commun entre le domicile et le lieu de travail</w:t>
      </w:r>
    </w:p>
    <w:p w14:paraId="0510A593" w14:textId="33DFA352" w:rsidR="00B1512E" w:rsidRPr="00D37ED1" w:rsidRDefault="00B1512E" w:rsidP="00707D94">
      <w:pPr>
        <w:pStyle w:val="Paragraphedeliste"/>
        <w:numPr>
          <w:ilvl w:val="0"/>
          <w:numId w:val="17"/>
        </w:numPr>
        <w:spacing w:before="120" w:after="120"/>
        <w:jc w:val="both"/>
      </w:pPr>
      <w:r>
        <w:t>Indemnité pour l’usage du vélo sur le chemin du travail</w:t>
      </w:r>
    </w:p>
    <w:p w14:paraId="4307FFE4" w14:textId="77777777" w:rsidR="00C1007A" w:rsidRDefault="00C1007A" w:rsidP="00707D94">
      <w:pPr>
        <w:pStyle w:val="Paragraphedeliste"/>
        <w:spacing w:before="120" w:after="120"/>
        <w:ind w:left="1004"/>
        <w:jc w:val="both"/>
      </w:pPr>
    </w:p>
    <w:p w14:paraId="2780AB82" w14:textId="7CB0A0FF" w:rsidR="00C1007A" w:rsidRPr="00D37ED1" w:rsidRDefault="00C1007A" w:rsidP="00707D94">
      <w:pPr>
        <w:spacing w:before="120" w:after="120" w:line="240" w:lineRule="auto"/>
        <w:ind w:left="284"/>
        <w:jc w:val="both"/>
        <w:rPr>
          <w:b/>
        </w:rPr>
      </w:pPr>
      <w:r w:rsidRPr="00D37ED1">
        <w:rPr>
          <w:b/>
        </w:rPr>
        <w:t>DÉPÔT DES CANDIDATURES :</w:t>
      </w:r>
    </w:p>
    <w:p w14:paraId="50405F42" w14:textId="064D00BA" w:rsidR="004157E7" w:rsidRPr="00D37ED1" w:rsidRDefault="004157E7" w:rsidP="00707D94">
      <w:pPr>
        <w:spacing w:before="120" w:after="120"/>
        <w:ind w:left="284"/>
        <w:jc w:val="both"/>
      </w:pPr>
      <w:r w:rsidRPr="00D37ED1">
        <w:t>Votre dossier de candidature complet portant la mention « </w:t>
      </w:r>
      <w:r w:rsidR="00D37ED1">
        <w:t>Recrutement</w:t>
      </w:r>
      <w:r w:rsidR="00A33875">
        <w:t xml:space="preserve"> Population/Etat-Civil</w:t>
      </w:r>
      <w:r w:rsidRPr="00D37ED1">
        <w:t xml:space="preserve"> »  </w:t>
      </w:r>
    </w:p>
    <w:p w14:paraId="509337C0" w14:textId="77777777" w:rsidR="004157E7" w:rsidRPr="00D37ED1" w:rsidRDefault="004157E7" w:rsidP="00707D94">
      <w:pPr>
        <w:spacing w:before="120" w:after="120"/>
        <w:ind w:left="851"/>
        <w:jc w:val="both"/>
      </w:pPr>
      <w:r w:rsidRPr="00D37ED1">
        <w:t>1. se compose impérativement :</w:t>
      </w:r>
    </w:p>
    <w:p w14:paraId="76E60A8D" w14:textId="77777777" w:rsidR="007F05C6" w:rsidRDefault="004157E7" w:rsidP="00707D94">
      <w:pPr>
        <w:pStyle w:val="Paragraphedeliste"/>
        <w:numPr>
          <w:ilvl w:val="0"/>
          <w:numId w:val="22"/>
        </w:numPr>
        <w:spacing w:before="120" w:after="120"/>
        <w:ind w:left="1701"/>
        <w:jc w:val="both"/>
      </w:pPr>
      <w:r w:rsidRPr="00D37ED1">
        <w:t xml:space="preserve">Un CV à jour </w:t>
      </w:r>
    </w:p>
    <w:p w14:paraId="3ACE933F" w14:textId="722FBABB" w:rsidR="004157E7" w:rsidRPr="00D37ED1" w:rsidRDefault="007F05C6" w:rsidP="00707D94">
      <w:pPr>
        <w:pStyle w:val="Paragraphedeliste"/>
        <w:numPr>
          <w:ilvl w:val="0"/>
          <w:numId w:val="22"/>
        </w:numPr>
        <w:spacing w:before="120" w:after="120"/>
        <w:ind w:left="1701"/>
        <w:jc w:val="both"/>
      </w:pPr>
      <w:r>
        <w:t>U</w:t>
      </w:r>
      <w:r w:rsidR="004157E7" w:rsidRPr="00D37ED1">
        <w:t>ne lettre de motivation</w:t>
      </w:r>
    </w:p>
    <w:p w14:paraId="4151105A" w14:textId="662BA5F1" w:rsidR="00D37ED1" w:rsidRPr="00D37ED1" w:rsidRDefault="004157E7" w:rsidP="00707D94">
      <w:pPr>
        <w:pStyle w:val="Paragraphedeliste"/>
        <w:numPr>
          <w:ilvl w:val="0"/>
          <w:numId w:val="22"/>
        </w:numPr>
        <w:spacing w:before="120" w:after="120"/>
        <w:ind w:left="1701"/>
        <w:jc w:val="both"/>
      </w:pPr>
      <w:bookmarkStart w:id="0" w:name="_Hlk146790434"/>
      <w:r w:rsidRPr="00D37ED1">
        <w:t xml:space="preserve">Une copie du diplôme </w:t>
      </w:r>
      <w:r w:rsidR="007F05C6">
        <w:t>et/ou attestation de réussite</w:t>
      </w:r>
    </w:p>
    <w:bookmarkEnd w:id="0"/>
    <w:p w14:paraId="203A84AE" w14:textId="5FF3586E" w:rsidR="004157E7" w:rsidRPr="00D37ED1" w:rsidRDefault="004157E7" w:rsidP="00707D94">
      <w:pPr>
        <w:pStyle w:val="Paragraphedeliste"/>
        <w:numPr>
          <w:ilvl w:val="0"/>
          <w:numId w:val="22"/>
        </w:numPr>
        <w:spacing w:before="120" w:after="120"/>
        <w:ind w:left="1701"/>
        <w:jc w:val="both"/>
      </w:pPr>
      <w:r w:rsidRPr="00D37ED1">
        <w:t>Une copie</w:t>
      </w:r>
      <w:r w:rsidR="007F05C6">
        <w:t xml:space="preserve"> recto-verso</w:t>
      </w:r>
      <w:r w:rsidRPr="00D37ED1">
        <w:t xml:space="preserve"> de la carte d’identité</w:t>
      </w:r>
    </w:p>
    <w:p w14:paraId="0000D2D1" w14:textId="77777777" w:rsidR="004157E7" w:rsidRDefault="004157E7" w:rsidP="00707D94">
      <w:pPr>
        <w:pStyle w:val="Paragraphedeliste"/>
        <w:numPr>
          <w:ilvl w:val="0"/>
          <w:numId w:val="22"/>
        </w:numPr>
        <w:spacing w:before="120" w:after="120"/>
        <w:ind w:left="1701"/>
        <w:jc w:val="both"/>
      </w:pPr>
      <w:r w:rsidRPr="00D37ED1">
        <w:t xml:space="preserve">Un extrait de casier judiciaire modèle 595 datant </w:t>
      </w:r>
      <w:r w:rsidRPr="007F05C6">
        <w:rPr>
          <w:b/>
          <w:bCs/>
        </w:rPr>
        <w:t>de moins d’un mois</w:t>
      </w:r>
      <w:r w:rsidRPr="00D37ED1">
        <w:t xml:space="preserve"> (au moment de l’envoi du dossier de candidature)</w:t>
      </w:r>
    </w:p>
    <w:p w14:paraId="3AA459F8" w14:textId="09857FB5" w:rsidR="004157E7" w:rsidRPr="00D37ED1" w:rsidRDefault="004157E7" w:rsidP="00707D94">
      <w:pPr>
        <w:spacing w:before="120" w:after="120"/>
        <w:ind w:left="284" w:firstLine="567"/>
        <w:jc w:val="both"/>
      </w:pPr>
      <w:r w:rsidRPr="00D37ED1">
        <w:t xml:space="preserve">2. doit parvenir au Collège communal, Chaussée de </w:t>
      </w:r>
      <w:proofErr w:type="spellStart"/>
      <w:r w:rsidRPr="00D37ED1">
        <w:t>Gramptinne</w:t>
      </w:r>
      <w:proofErr w:type="spellEnd"/>
      <w:r w:rsidRPr="00D37ED1">
        <w:t xml:space="preserve"> 112 à 5340 Gesves </w:t>
      </w:r>
      <w:r w:rsidRPr="00D37ED1">
        <w:rPr>
          <w:b/>
          <w:bCs/>
        </w:rPr>
        <w:t xml:space="preserve">avant le </w:t>
      </w:r>
      <w:r w:rsidR="007F05C6">
        <w:rPr>
          <w:b/>
          <w:bCs/>
        </w:rPr>
        <w:t>8 janvier 2026</w:t>
      </w:r>
      <w:r w:rsidRPr="00D37ED1">
        <w:t xml:space="preserve"> :</w:t>
      </w:r>
    </w:p>
    <w:p w14:paraId="4E1C41DB" w14:textId="77777777" w:rsidR="004157E7" w:rsidRPr="00D37ED1" w:rsidRDefault="004157E7" w:rsidP="00707D94">
      <w:pPr>
        <w:pStyle w:val="Paragraphedeliste"/>
        <w:numPr>
          <w:ilvl w:val="0"/>
          <w:numId w:val="23"/>
        </w:numPr>
        <w:spacing w:after="0"/>
        <w:ind w:left="1701"/>
        <w:jc w:val="both"/>
      </w:pPr>
      <w:r w:rsidRPr="00D37ED1">
        <w:t xml:space="preserve">soit par courrier recommandé postal </w:t>
      </w:r>
    </w:p>
    <w:p w14:paraId="2D17501E" w14:textId="77777777" w:rsidR="004157E7" w:rsidRPr="00D37ED1" w:rsidRDefault="004157E7" w:rsidP="00707D94">
      <w:pPr>
        <w:pStyle w:val="Paragraphedeliste"/>
        <w:numPr>
          <w:ilvl w:val="0"/>
          <w:numId w:val="23"/>
        </w:numPr>
        <w:spacing w:after="0"/>
        <w:ind w:left="1701"/>
        <w:jc w:val="both"/>
      </w:pPr>
      <w:r w:rsidRPr="00D37ED1">
        <w:t xml:space="preserve">soit par courrier déposé contre récépissé </w:t>
      </w:r>
    </w:p>
    <w:p w14:paraId="72695567" w14:textId="01042663" w:rsidR="004157E7" w:rsidRDefault="004157E7" w:rsidP="00707D94">
      <w:pPr>
        <w:pStyle w:val="Paragraphedeliste"/>
        <w:numPr>
          <w:ilvl w:val="0"/>
          <w:numId w:val="23"/>
        </w:numPr>
        <w:spacing w:before="120" w:after="120"/>
        <w:ind w:left="1701"/>
        <w:jc w:val="both"/>
      </w:pPr>
      <w:r w:rsidRPr="00D37ED1">
        <w:t>soit par e-mail</w:t>
      </w:r>
      <w:r w:rsidR="00D37ED1">
        <w:t xml:space="preserve"> (</w:t>
      </w:r>
      <w:hyperlink r:id="rId6" w:history="1">
        <w:r w:rsidR="00BC49EE" w:rsidRPr="004606C4">
          <w:rPr>
            <w:rStyle w:val="Lienhypertexte"/>
          </w:rPr>
          <w:t>recrutement@gesves.be</w:t>
        </w:r>
      </w:hyperlink>
      <w:r w:rsidR="00D37ED1">
        <w:t>)</w:t>
      </w:r>
      <w:r w:rsidRPr="00D37ED1">
        <w:t xml:space="preserve"> </w:t>
      </w:r>
    </w:p>
    <w:p w14:paraId="0F9ECAB4" w14:textId="77777777" w:rsidR="00BC49EE" w:rsidRPr="00BC49EE" w:rsidRDefault="00BC49EE" w:rsidP="00707D94">
      <w:pPr>
        <w:spacing w:before="120" w:after="120"/>
        <w:ind w:left="284"/>
        <w:jc w:val="both"/>
      </w:pPr>
      <w:r w:rsidRPr="00BC49EE">
        <w:t>Tout dossier incomplet à la date de clôture du dépôt des candidatures sera écarté d'office.</w:t>
      </w:r>
    </w:p>
    <w:p w14:paraId="59D31383" w14:textId="7A4854D1" w:rsidR="00BC49EE" w:rsidRPr="00BC49EE" w:rsidRDefault="00BC49EE" w:rsidP="00707D94">
      <w:pPr>
        <w:spacing w:before="120" w:after="120"/>
        <w:ind w:left="284"/>
        <w:jc w:val="both"/>
      </w:pPr>
      <w:r w:rsidRPr="00BC49EE">
        <w:t xml:space="preserve">Les candidat(e)s ayant satisfait à l’épreuve de sélection (60% au moins au total) mais non appelés en service seront versés dans une réserve de recrutement </w:t>
      </w:r>
      <w:r>
        <w:t>valable un</w:t>
      </w:r>
      <w:r w:rsidRPr="00BC49EE">
        <w:t xml:space="preserve"> an, renouvelable une foi</w:t>
      </w:r>
      <w:r>
        <w:t>s.</w:t>
      </w:r>
    </w:p>
    <w:p w14:paraId="4DFE4DB3" w14:textId="0864EFA4" w:rsidR="004157E7" w:rsidRPr="00D37ED1" w:rsidRDefault="004157E7" w:rsidP="00707D94">
      <w:pPr>
        <w:spacing w:before="120" w:after="0"/>
        <w:ind w:left="284"/>
        <w:jc w:val="both"/>
      </w:pPr>
      <w:r w:rsidRPr="00D37ED1">
        <w:t xml:space="preserve">L’examen de recrutement comporte </w:t>
      </w:r>
      <w:r w:rsidR="00BA11E8">
        <w:t>trois épreuves</w:t>
      </w:r>
      <w:r w:rsidRPr="00D37ED1">
        <w:t> :</w:t>
      </w:r>
    </w:p>
    <w:p w14:paraId="2FF79A7B" w14:textId="0B4F3B0C" w:rsidR="004157E7" w:rsidRDefault="00D37ED1" w:rsidP="00707D94">
      <w:pPr>
        <w:pStyle w:val="Paragraphedeliste"/>
        <w:numPr>
          <w:ilvl w:val="0"/>
          <w:numId w:val="24"/>
        </w:numPr>
        <w:spacing w:after="0"/>
        <w:ind w:left="1701"/>
        <w:jc w:val="both"/>
      </w:pPr>
      <w:r w:rsidRPr="00D37ED1">
        <w:t>é</w:t>
      </w:r>
      <w:r w:rsidR="004157E7" w:rsidRPr="00D37ED1">
        <w:t xml:space="preserve">preuve écrite : connaissance de la Commune de Gesves, des éléments de base du fonctionnement de la Commune et sur les </w:t>
      </w:r>
      <w:r>
        <w:t>matières</w:t>
      </w:r>
      <w:r w:rsidR="004157E7" w:rsidRPr="00D37ED1">
        <w:t xml:space="preserve"> propres à la fonction.</w:t>
      </w:r>
    </w:p>
    <w:p w14:paraId="7FE00FA4" w14:textId="74619A64" w:rsidR="00D37ED1" w:rsidRPr="00D37ED1" w:rsidRDefault="00D37ED1" w:rsidP="00707D94">
      <w:pPr>
        <w:pStyle w:val="Paragraphedeliste"/>
        <w:numPr>
          <w:ilvl w:val="0"/>
          <w:numId w:val="24"/>
        </w:numPr>
        <w:spacing w:after="0"/>
        <w:ind w:left="1701"/>
        <w:jc w:val="both"/>
      </w:pPr>
      <w:r>
        <w:t xml:space="preserve">épreuve informatique </w:t>
      </w:r>
      <w:r w:rsidR="00BC49EE">
        <w:t xml:space="preserve"> </w:t>
      </w:r>
    </w:p>
    <w:p w14:paraId="48EE1AFA" w14:textId="77777777" w:rsidR="004157E7" w:rsidRPr="00D37ED1" w:rsidRDefault="004157E7" w:rsidP="00707D94">
      <w:pPr>
        <w:pStyle w:val="Paragraphedeliste"/>
        <w:numPr>
          <w:ilvl w:val="0"/>
          <w:numId w:val="24"/>
        </w:numPr>
        <w:spacing w:after="0"/>
        <w:ind w:left="1701"/>
        <w:jc w:val="both"/>
      </w:pPr>
      <w:r w:rsidRPr="00D37ED1">
        <w:t xml:space="preserve">épreuve orale : destinée à apprécier la motivation des candidats et comparer leur profil avec les exigences de la fonction. </w:t>
      </w:r>
    </w:p>
    <w:p w14:paraId="718DCECC" w14:textId="5B6FA82E" w:rsidR="004157E7" w:rsidRDefault="004157E7" w:rsidP="00707D94">
      <w:pPr>
        <w:spacing w:before="240" w:after="120" w:line="240" w:lineRule="auto"/>
        <w:ind w:left="284"/>
        <w:jc w:val="both"/>
      </w:pPr>
      <w:r w:rsidRPr="00D37ED1">
        <w:t>Tout renseignement complémentaire peut être obtenu auprès de Madame Sophie RENOIRTE au 083/670.201</w:t>
      </w:r>
      <w:r w:rsidR="007F05C6">
        <w:t xml:space="preserve"> (à partir du 05/01/2026)</w:t>
      </w:r>
      <w:r w:rsidRPr="00D37ED1">
        <w:t xml:space="preserve"> – recrutement@gesves.be.</w:t>
      </w:r>
    </w:p>
    <w:p w14:paraId="72E92247" w14:textId="2326118F" w:rsidR="003E4572" w:rsidRDefault="003E4572" w:rsidP="00707D94">
      <w:pPr>
        <w:spacing w:before="120" w:after="120"/>
        <w:ind w:left="284"/>
        <w:jc w:val="both"/>
      </w:pPr>
    </w:p>
    <w:sectPr w:rsidR="003E4572" w:rsidSect="00656226"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057"/>
    <w:multiLevelType w:val="hybridMultilevel"/>
    <w:tmpl w:val="FFFFFFFF"/>
    <w:lvl w:ilvl="0" w:tplc="7F10159E">
      <w:numFmt w:val="bullet"/>
      <w:lvlText w:val="-"/>
      <w:lvlJc w:val="left"/>
      <w:pPr>
        <w:ind w:left="720" w:hanging="360"/>
      </w:pPr>
      <w:rPr>
        <w:color w:val="000000"/>
      </w:rPr>
    </w:lvl>
    <w:lvl w:ilvl="1" w:tplc="0C405E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063143DC"/>
    <w:multiLevelType w:val="hybridMultilevel"/>
    <w:tmpl w:val="27DEF0EC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8B3A96"/>
    <w:multiLevelType w:val="hybridMultilevel"/>
    <w:tmpl w:val="B95CA5F2"/>
    <w:lvl w:ilvl="0" w:tplc="08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9015FFE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192E261A"/>
    <w:multiLevelType w:val="multilevel"/>
    <w:tmpl w:val="D09A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03B3D"/>
    <w:multiLevelType w:val="multilevel"/>
    <w:tmpl w:val="B15C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2546F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7" w15:restartNumberingAfterBreak="0">
    <w:nsid w:val="23EE1B80"/>
    <w:multiLevelType w:val="multilevel"/>
    <w:tmpl w:val="558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9314C"/>
    <w:multiLevelType w:val="hybridMultilevel"/>
    <w:tmpl w:val="F948C400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70642C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0" w15:restartNumberingAfterBreak="0">
    <w:nsid w:val="2A647EF8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1" w15:restartNumberingAfterBreak="0">
    <w:nsid w:val="2FF03AFD"/>
    <w:multiLevelType w:val="hybridMultilevel"/>
    <w:tmpl w:val="8D16FE9C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1AA1372"/>
    <w:multiLevelType w:val="hybridMultilevel"/>
    <w:tmpl w:val="61487844"/>
    <w:lvl w:ilvl="0" w:tplc="760071AC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36452F4"/>
    <w:multiLevelType w:val="multilevel"/>
    <w:tmpl w:val="4A74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966AC6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5" w15:restartNumberingAfterBreak="0">
    <w:nsid w:val="38350BFF"/>
    <w:multiLevelType w:val="hybridMultilevel"/>
    <w:tmpl w:val="D1C043DA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CD1B78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7" w15:restartNumberingAfterBreak="0">
    <w:nsid w:val="3C2C32F4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8" w15:restartNumberingAfterBreak="0">
    <w:nsid w:val="3FF319D1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9" w15:restartNumberingAfterBreak="0">
    <w:nsid w:val="40A23DBA"/>
    <w:multiLevelType w:val="hybridMultilevel"/>
    <w:tmpl w:val="37DAFB72"/>
    <w:lvl w:ilvl="0" w:tplc="0514108C">
      <w:start w:val="1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43960494"/>
    <w:multiLevelType w:val="hybridMultilevel"/>
    <w:tmpl w:val="A7862822"/>
    <w:lvl w:ilvl="0" w:tplc="0514108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7D84D99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22" w15:restartNumberingAfterBreak="0">
    <w:nsid w:val="617E57D9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23" w15:restartNumberingAfterBreak="0">
    <w:nsid w:val="689F69B7"/>
    <w:multiLevelType w:val="hybridMultilevel"/>
    <w:tmpl w:val="B40A6F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944F4"/>
    <w:multiLevelType w:val="hybridMultilevel"/>
    <w:tmpl w:val="1CC4F2CE"/>
    <w:lvl w:ilvl="0" w:tplc="0514108C">
      <w:start w:val="1"/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FCB044E"/>
    <w:multiLevelType w:val="hybridMultilevel"/>
    <w:tmpl w:val="CD56DA6A"/>
    <w:lvl w:ilvl="0" w:tplc="08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DF7EC7"/>
    <w:multiLevelType w:val="hybridMultilevel"/>
    <w:tmpl w:val="E5E0787E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D3A5C1C">
      <w:numFmt w:val="bullet"/>
      <w:lvlText w:val="-"/>
      <w:lvlJc w:val="left"/>
      <w:pPr>
        <w:ind w:left="1724" w:hanging="360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14048E"/>
    <w:multiLevelType w:val="multilevel"/>
    <w:tmpl w:val="CB54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608DA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29" w15:restartNumberingAfterBreak="0">
    <w:nsid w:val="7C3D11B6"/>
    <w:multiLevelType w:val="multilevel"/>
    <w:tmpl w:val="681C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407951">
    <w:abstractNumId w:val="0"/>
  </w:num>
  <w:num w:numId="2" w16cid:durableId="1962223516">
    <w:abstractNumId w:val="16"/>
  </w:num>
  <w:num w:numId="3" w16cid:durableId="161316218">
    <w:abstractNumId w:val="22"/>
  </w:num>
  <w:num w:numId="4" w16cid:durableId="923613174">
    <w:abstractNumId w:val="10"/>
  </w:num>
  <w:num w:numId="5" w16cid:durableId="383607877">
    <w:abstractNumId w:val="21"/>
  </w:num>
  <w:num w:numId="6" w16cid:durableId="1794640638">
    <w:abstractNumId w:val="14"/>
  </w:num>
  <w:num w:numId="7" w16cid:durableId="117844719">
    <w:abstractNumId w:val="6"/>
  </w:num>
  <w:num w:numId="8" w16cid:durableId="476803262">
    <w:abstractNumId w:val="3"/>
  </w:num>
  <w:num w:numId="9" w16cid:durableId="1076780019">
    <w:abstractNumId w:val="18"/>
  </w:num>
  <w:num w:numId="10" w16cid:durableId="575212245">
    <w:abstractNumId w:val="28"/>
  </w:num>
  <w:num w:numId="11" w16cid:durableId="1771854908">
    <w:abstractNumId w:val="9"/>
  </w:num>
  <w:num w:numId="12" w16cid:durableId="638152668">
    <w:abstractNumId w:val="17"/>
  </w:num>
  <w:num w:numId="13" w16cid:durableId="362749231">
    <w:abstractNumId w:val="25"/>
  </w:num>
  <w:num w:numId="14" w16cid:durableId="1821657111">
    <w:abstractNumId w:val="2"/>
  </w:num>
  <w:num w:numId="15" w16cid:durableId="1564750173">
    <w:abstractNumId w:val="11"/>
  </w:num>
  <w:num w:numId="16" w16cid:durableId="227807708">
    <w:abstractNumId w:val="12"/>
  </w:num>
  <w:num w:numId="17" w16cid:durableId="232086182">
    <w:abstractNumId w:val="26"/>
  </w:num>
  <w:num w:numId="18" w16cid:durableId="353700263">
    <w:abstractNumId w:val="15"/>
  </w:num>
  <w:num w:numId="19" w16cid:durableId="482086588">
    <w:abstractNumId w:val="8"/>
  </w:num>
  <w:num w:numId="20" w16cid:durableId="69010610">
    <w:abstractNumId w:val="1"/>
  </w:num>
  <w:num w:numId="21" w16cid:durableId="881015397">
    <w:abstractNumId w:val="23"/>
  </w:num>
  <w:num w:numId="22" w16cid:durableId="922034270">
    <w:abstractNumId w:val="19"/>
  </w:num>
  <w:num w:numId="23" w16cid:durableId="1028138496">
    <w:abstractNumId w:val="24"/>
  </w:num>
  <w:num w:numId="24" w16cid:durableId="1712802575">
    <w:abstractNumId w:val="20"/>
  </w:num>
  <w:num w:numId="25" w16cid:durableId="351347917">
    <w:abstractNumId w:val="4"/>
  </w:num>
  <w:num w:numId="26" w16cid:durableId="123932076">
    <w:abstractNumId w:val="29"/>
  </w:num>
  <w:num w:numId="27" w16cid:durableId="563416141">
    <w:abstractNumId w:val="13"/>
  </w:num>
  <w:num w:numId="28" w16cid:durableId="1583373825">
    <w:abstractNumId w:val="7"/>
  </w:num>
  <w:num w:numId="29" w16cid:durableId="1959606208">
    <w:abstractNumId w:val="5"/>
  </w:num>
  <w:num w:numId="30" w16cid:durableId="938634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81"/>
    <w:rsid w:val="00063B23"/>
    <w:rsid w:val="000D09C8"/>
    <w:rsid w:val="000D1323"/>
    <w:rsid w:val="00103EC5"/>
    <w:rsid w:val="00133E8A"/>
    <w:rsid w:val="00232A8B"/>
    <w:rsid w:val="002D593F"/>
    <w:rsid w:val="00324AAF"/>
    <w:rsid w:val="00327AE3"/>
    <w:rsid w:val="003365BA"/>
    <w:rsid w:val="00362ACC"/>
    <w:rsid w:val="00382881"/>
    <w:rsid w:val="003871C0"/>
    <w:rsid w:val="003A5FCF"/>
    <w:rsid w:val="003E4572"/>
    <w:rsid w:val="003F4091"/>
    <w:rsid w:val="00410AF3"/>
    <w:rsid w:val="004157E7"/>
    <w:rsid w:val="004C20D8"/>
    <w:rsid w:val="00524954"/>
    <w:rsid w:val="0052581A"/>
    <w:rsid w:val="005A53E9"/>
    <w:rsid w:val="005C4134"/>
    <w:rsid w:val="005E4626"/>
    <w:rsid w:val="005F2E8A"/>
    <w:rsid w:val="00656226"/>
    <w:rsid w:val="00663900"/>
    <w:rsid w:val="00664E51"/>
    <w:rsid w:val="006C3139"/>
    <w:rsid w:val="00702992"/>
    <w:rsid w:val="00707D94"/>
    <w:rsid w:val="00715EFD"/>
    <w:rsid w:val="00722BB9"/>
    <w:rsid w:val="007B1EFA"/>
    <w:rsid w:val="007F05C6"/>
    <w:rsid w:val="008731CA"/>
    <w:rsid w:val="008A1583"/>
    <w:rsid w:val="008A3D30"/>
    <w:rsid w:val="008D2FEB"/>
    <w:rsid w:val="008E410C"/>
    <w:rsid w:val="0090596E"/>
    <w:rsid w:val="00906180"/>
    <w:rsid w:val="00971581"/>
    <w:rsid w:val="009A1C91"/>
    <w:rsid w:val="009A5D4A"/>
    <w:rsid w:val="009C6082"/>
    <w:rsid w:val="009D5575"/>
    <w:rsid w:val="009E1A75"/>
    <w:rsid w:val="00A01AEB"/>
    <w:rsid w:val="00A10CB2"/>
    <w:rsid w:val="00A168AA"/>
    <w:rsid w:val="00A24FB6"/>
    <w:rsid w:val="00A31057"/>
    <w:rsid w:val="00A33875"/>
    <w:rsid w:val="00A6480C"/>
    <w:rsid w:val="00A857C1"/>
    <w:rsid w:val="00AA1EB7"/>
    <w:rsid w:val="00B1512E"/>
    <w:rsid w:val="00B31FA6"/>
    <w:rsid w:val="00B42631"/>
    <w:rsid w:val="00B579CA"/>
    <w:rsid w:val="00B804C5"/>
    <w:rsid w:val="00BA11E8"/>
    <w:rsid w:val="00BB2094"/>
    <w:rsid w:val="00BC1252"/>
    <w:rsid w:val="00BC49EE"/>
    <w:rsid w:val="00BD30A3"/>
    <w:rsid w:val="00C0363B"/>
    <w:rsid w:val="00C1007A"/>
    <w:rsid w:val="00C15EF1"/>
    <w:rsid w:val="00C34E89"/>
    <w:rsid w:val="00C57843"/>
    <w:rsid w:val="00C61403"/>
    <w:rsid w:val="00C6271D"/>
    <w:rsid w:val="00C7650D"/>
    <w:rsid w:val="00C95699"/>
    <w:rsid w:val="00CA5B3D"/>
    <w:rsid w:val="00CC18E6"/>
    <w:rsid w:val="00CE0E36"/>
    <w:rsid w:val="00CE4672"/>
    <w:rsid w:val="00D37ED1"/>
    <w:rsid w:val="00D72071"/>
    <w:rsid w:val="00D749E2"/>
    <w:rsid w:val="00DC44E3"/>
    <w:rsid w:val="00DE7789"/>
    <w:rsid w:val="00E027CE"/>
    <w:rsid w:val="00E104C5"/>
    <w:rsid w:val="00E45802"/>
    <w:rsid w:val="00E62399"/>
    <w:rsid w:val="00E65738"/>
    <w:rsid w:val="00E85893"/>
    <w:rsid w:val="00EC5216"/>
    <w:rsid w:val="00ED12C8"/>
    <w:rsid w:val="00EF7BD5"/>
    <w:rsid w:val="00F56A90"/>
    <w:rsid w:val="00F603D7"/>
    <w:rsid w:val="00FB79B8"/>
    <w:rsid w:val="00FC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ADB6"/>
  <w15:docId w15:val="{E1C2EC8F-2F96-4060-971E-97F19D92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1581"/>
    <w:pPr>
      <w:autoSpaceDE w:val="0"/>
      <w:autoSpaceDN w:val="0"/>
      <w:adjustRightInd w:val="0"/>
      <w:spacing w:line="240" w:lineRule="auto"/>
      <w:ind w:left="720"/>
      <w:contextualSpacing/>
    </w:pPr>
    <w:rPr>
      <w:rFonts w:ascii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1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3E8A"/>
    <w:rPr>
      <w:color w:val="0000FF" w:themeColor="hyperlink"/>
      <w:u w:val="single"/>
    </w:rPr>
  </w:style>
  <w:style w:type="character" w:styleId="Accentuation">
    <w:name w:val="Emphasis"/>
    <w:uiPriority w:val="20"/>
    <w:qFormat/>
    <w:rsid w:val="00063B23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BC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16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4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tement@gesves.be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Anne-Catherine de Callatay</dc:creator>
  <cp:lastModifiedBy>Nathalie Hainaux</cp:lastModifiedBy>
  <cp:revision>2</cp:revision>
  <cp:lastPrinted>2025-12-18T12:40:00Z</cp:lastPrinted>
  <dcterms:created xsi:type="dcterms:W3CDTF">2025-12-23T12:48:00Z</dcterms:created>
  <dcterms:modified xsi:type="dcterms:W3CDTF">2025-12-23T12:48:00Z</dcterms:modified>
</cp:coreProperties>
</file>