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6B52C9"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213398">
        <w:rPr>
          <w:rFonts w:asciiTheme="minorHAnsi" w:eastAsia="Times New Roman" w:hAnsiTheme="minorHAnsi" w:cs="Times New Roman"/>
          <w:b/>
          <w:sz w:val="40"/>
          <w:szCs w:val="40"/>
          <w:lang w:val="fr-FR" w:eastAsia="fr-FR"/>
        </w:rPr>
        <w:t xml:space="preserve">Demande de </w:t>
      </w:r>
      <w:r w:rsidR="0033336E" w:rsidRPr="00213398">
        <w:rPr>
          <w:rFonts w:asciiTheme="minorHAnsi" w:eastAsia="Times New Roman" w:hAnsiTheme="minorHAnsi" w:cs="Times New Roman"/>
          <w:b/>
          <w:sz w:val="40"/>
          <w:szCs w:val="40"/>
          <w:lang w:val="fr-FR" w:eastAsia="fr-FR"/>
        </w:rPr>
        <w:t>certificat d’urbanisme</w:t>
      </w:r>
      <w:r w:rsidR="00CE5F7E">
        <w:rPr>
          <w:rFonts w:asciiTheme="minorHAnsi" w:eastAsia="Times New Roman" w:hAnsiTheme="minorHAnsi" w:cs="Times New Roman"/>
          <w:b/>
          <w:sz w:val="40"/>
          <w:szCs w:val="40"/>
          <w:lang w:val="fr-FR" w:eastAsia="fr-FR"/>
        </w:rPr>
        <w:t xml:space="preserve"> n°2</w:t>
      </w:r>
    </w:p>
    <w:p w:rsidR="006B52C9" w:rsidRPr="00213398" w:rsidRDefault="006B52C9" w:rsidP="00213398">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CE5F7E" w:rsidRDefault="00CE5F7E" w:rsidP="00CE5F7E">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CE5F7E" w:rsidTr="00DA638D">
        <w:trPr>
          <w:trHeight w:val="959"/>
        </w:trPr>
        <w:tc>
          <w:tcPr>
            <w:tcW w:w="9322" w:type="dxa"/>
            <w:tcBorders>
              <w:top w:val="nil"/>
              <w:left w:val="nil"/>
              <w:bottom w:val="nil"/>
              <w:right w:val="nil"/>
            </w:tcBorders>
            <w:shd w:val="clear" w:color="auto" w:fill="F2DBDB" w:themeFill="accent2" w:themeFillTint="33"/>
          </w:tcPr>
          <w:p w:rsidR="00CE5F7E" w:rsidRPr="009214E2" w:rsidRDefault="00CE5F7E"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CE5F7E" w:rsidRPr="009214E2" w:rsidRDefault="00CE5F7E" w:rsidP="00DA638D">
            <w:pPr>
              <w:jc w:val="center"/>
              <w:rPr>
                <w:rFonts w:asciiTheme="minorHAnsi" w:eastAsia="Times New Roman" w:hAnsiTheme="minorHAnsi" w:cs="Times New Roman"/>
                <w:sz w:val="24"/>
                <w:szCs w:val="24"/>
                <w:lang w:val="fr-FR" w:eastAsia="fr-FR"/>
              </w:rPr>
            </w:pPr>
          </w:p>
          <w:p w:rsidR="00CE5F7E" w:rsidRPr="009214E2" w:rsidRDefault="00CE5F7E"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CE5F7E" w:rsidRPr="009214E2" w:rsidRDefault="00CE5F7E"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CE5F7E" w:rsidRDefault="00CE5F7E" w:rsidP="00DA638D">
            <w:pPr>
              <w:rPr>
                <w:rFonts w:asciiTheme="minorHAnsi" w:eastAsia="Times New Roman" w:hAnsiTheme="minorHAnsi" w:cs="Times New Roman"/>
                <w:sz w:val="36"/>
                <w:szCs w:val="36"/>
                <w:lang w:val="fr-FR" w:eastAsia="fr-FR"/>
              </w:rPr>
            </w:pPr>
          </w:p>
        </w:tc>
      </w:tr>
    </w:tbl>
    <w:p w:rsidR="00CE5F7E" w:rsidRDefault="00CE5F7E" w:rsidP="00CE5F7E">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4501AE"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AA4E96">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r w:rsidRPr="0075737F">
        <w:rPr>
          <w:rFonts w:asciiTheme="minorHAnsi" w:hAnsiTheme="minorHAnsi"/>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r w:rsidRPr="0075737F">
        <w:rPr>
          <w:rFonts w:asciiTheme="minorHAnsi" w:hAnsiTheme="minorHAnsi" w:cs="Times New Roman"/>
        </w:rPr>
        <w:t>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217B50">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217B50"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217B50" w:rsidRPr="0075737F" w:rsidRDefault="00217B50"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…..boîte……………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217B50">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7D3600" w:rsidRDefault="007D3600">
      <w:pPr>
        <w:rPr>
          <w:rFonts w:asciiTheme="minorHAnsi" w:eastAsia="Times New Roman" w:hAnsiTheme="minorHAnsi" w:cs="Times New Roman"/>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Description succincte du projet</w:t>
      </w:r>
      <w:r w:rsidR="00B21B64">
        <w:rPr>
          <w:rFonts w:asciiTheme="minorHAnsi" w:hAnsiTheme="minorHAnsi"/>
        </w:rPr>
        <w:t> :</w:t>
      </w:r>
      <w:r w:rsidRPr="0075737F">
        <w:rPr>
          <w:rFonts w:asciiTheme="minorHAnsi" w:hAnsiTheme="minorHAnsi"/>
        </w:rPr>
        <w:t xml:space="preserve">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CE5F7E"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CE5F7E" w:rsidRPr="0075737F" w:rsidRDefault="00CE5F7E"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CE5F7E">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CE5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B21B64">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B21B64">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B21B64">
        <w:t>………</w:t>
      </w:r>
      <w:r w:rsidRPr="0075737F">
        <w:t xml:space="preserve"> à ….</w:t>
      </w:r>
    </w:p>
    <w:p w:rsidR="0075737F" w:rsidRPr="0075737F" w:rsidRDefault="0075737F" w:rsidP="00B21B64">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bien  (urbanisme, urbanisation, environnement, unique, implantation commerciale, intégré, </w:t>
      </w:r>
      <w:r w:rsidR="00B21B64"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26170C" w:rsidRPr="00CF6F23" w:rsidRDefault="0026170C"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Liste des documents du CoDT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Schéma de développement territorial si application de l’article D.II.16 du CoDT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pluricommunal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CE5F7E" w:rsidP="00B21B6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Pr>
          <w:rFonts w:asciiTheme="minorHAnsi" w:hAnsiTheme="minorHAnsi"/>
        </w:rPr>
        <w:t>Pour rappel : si le</w:t>
      </w:r>
      <w:r w:rsidR="0075737F" w:rsidRPr="0075737F">
        <w:rPr>
          <w:rFonts w:asciiTheme="minorHAnsi" w:hAnsiTheme="minorHAnsi"/>
        </w:rPr>
        <w:t xml:space="preserve"> projet est soumis aux normes relatives à la qualité acoustique des constructions, dont celles situées dans les zones B,</w:t>
      </w:r>
      <w:r>
        <w:rPr>
          <w:rFonts w:asciiTheme="minorHAnsi" w:hAnsiTheme="minorHAnsi"/>
        </w:rPr>
        <w:t xml:space="preserve"> </w:t>
      </w:r>
      <w:r w:rsidR="0075737F" w:rsidRPr="0075737F">
        <w:rPr>
          <w:rFonts w:asciiTheme="minorHAnsi" w:hAnsiTheme="minorHAnsi"/>
        </w:rPr>
        <w:t xml:space="preserve">C et D des plans de développement à long terme des aéroports régionaux, </w:t>
      </w:r>
      <w:r>
        <w:rPr>
          <w:rFonts w:asciiTheme="minorHAnsi" w:hAnsiTheme="minorHAnsi"/>
        </w:rPr>
        <w:t>le formulaire Dn devra être joint à la demande de permis.</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217B50">
        <w:tab/>
      </w:r>
      <w:r w:rsidR="00217B50">
        <w:tab/>
      </w:r>
      <w:r w:rsidR="00217B50">
        <w:tab/>
      </w:r>
      <w:r w:rsidR="00217B50">
        <w:tab/>
      </w:r>
      <w:r w:rsidR="00217B50">
        <w:tab/>
        <w:t>Lot n°:……………………</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Bien comportant un arbre – arbuste  - une haie remarquable</w:t>
      </w:r>
    </w:p>
    <w:p w:rsidR="0075737F" w:rsidRPr="0075737F" w:rsidRDefault="0075737F" w:rsidP="00B21B64">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zone d’initiative privilégiée </w:t>
      </w:r>
      <w:r w:rsidR="00B21B64" w:rsidRPr="0075737F">
        <w:t xml:space="preserve">: … </w:t>
      </w:r>
    </w:p>
    <w:p w:rsidR="005C6E30" w:rsidRDefault="005C6E30">
      <w:pPr>
        <w:rPr>
          <w:rFonts w:asciiTheme="minorHAnsi" w:hAnsiTheme="minorHAnsi"/>
          <w:u w:val="single"/>
        </w:rPr>
      </w:pPr>
    </w:p>
    <w:p w:rsidR="005C6E30" w:rsidRPr="000806C7" w:rsidRDefault="000806C7" w:rsidP="005C6E30">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0806C7">
        <w:rPr>
          <w:rFonts w:asciiTheme="minorHAnsi" w:hAnsiTheme="minorHAnsi" w:cstheme="minorBidi"/>
          <w:b/>
          <w:sz w:val="22"/>
          <w:szCs w:val="22"/>
        </w:rPr>
        <w:t>Pour la région de langue française</w:t>
      </w:r>
      <w:r w:rsidR="005C6E30" w:rsidRPr="000806C7">
        <w:rPr>
          <w:rFonts w:asciiTheme="minorHAnsi" w:hAnsiTheme="minorHAnsi" w:cstheme="minorBidi"/>
          <w:b/>
          <w:sz w:val="22"/>
          <w:szCs w:val="22"/>
        </w:rPr>
        <w:t>, en application du Code wallon du Patrimoine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 </w:t>
      </w:r>
      <w:r w:rsidR="005C6E30" w:rsidRPr="000806C7">
        <w:rPr>
          <w:rFonts w:cs="Times New Roman"/>
          <w:color w:val="000000"/>
        </w:rPr>
        <w:t>site archéologique</w:t>
      </w:r>
      <w:r w:rsidRPr="000806C7">
        <w:rPr>
          <w:rFonts w:cs="Times New Roman"/>
          <w:color w:val="000000"/>
        </w:rPr>
        <w:t xml:space="preserve"> </w:t>
      </w:r>
      <w:r w:rsidR="005C6E30" w:rsidRPr="000806C7">
        <w:rPr>
          <w:rFonts w:cs="Times New Roman"/>
          <w:color w:val="000000"/>
        </w:rPr>
        <w:t>- monument - ensemble architectural - inscrit sur la liste de sauvegarde</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classé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 xml:space="preserve">site </w:t>
      </w:r>
      <w:r w:rsidR="005C6E30" w:rsidRPr="000806C7">
        <w:rPr>
          <w:rFonts w:cs="Times New Roman"/>
          <w:color w:val="000000"/>
        </w:rPr>
        <w:t>- site archéologique</w:t>
      </w:r>
      <w:r w:rsidRPr="000806C7">
        <w:rPr>
          <w:rFonts w:cs="Times New Roman"/>
          <w:color w:val="000000"/>
        </w:rPr>
        <w:t xml:space="preserve"> </w:t>
      </w:r>
      <w:r w:rsidR="005C6E30" w:rsidRPr="000806C7">
        <w:rPr>
          <w:rFonts w:cs="Times New Roman"/>
          <w:color w:val="000000"/>
        </w:rPr>
        <w:t xml:space="preserve">- monument - ensemble architectural - soumis provisoirement aux effets du classement </w:t>
      </w:r>
    </w:p>
    <w:p w:rsidR="005C6E30" w:rsidRPr="000806C7" w:rsidRDefault="009E679D"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site -</w:t>
      </w:r>
      <w:r w:rsidR="005C6E30" w:rsidRPr="000806C7">
        <w:rPr>
          <w:rFonts w:cs="Times New Roman"/>
          <w:color w:val="000000"/>
        </w:rPr>
        <w:t xml:space="preserve"> site archéologique</w:t>
      </w:r>
      <w:r w:rsidRPr="000806C7">
        <w:rPr>
          <w:rFonts w:cs="Times New Roman"/>
          <w:color w:val="000000"/>
        </w:rPr>
        <w:t xml:space="preserve"> </w:t>
      </w:r>
      <w:r w:rsidR="005C6E30" w:rsidRPr="000806C7">
        <w:rPr>
          <w:rFonts w:cs="Times New Roman"/>
          <w:color w:val="000000"/>
        </w:rPr>
        <w:t>- monument - ensemble architectural -</w:t>
      </w:r>
      <w:r w:rsidRPr="000806C7">
        <w:rPr>
          <w:rFonts w:cs="Times New Roman"/>
          <w:color w:val="000000"/>
        </w:rPr>
        <w:t xml:space="preserve"> </w:t>
      </w:r>
      <w:r w:rsidR="005C6E30" w:rsidRPr="000806C7">
        <w:rPr>
          <w:rFonts w:cs="Times New Roman"/>
          <w:color w:val="000000"/>
        </w:rPr>
        <w:t xml:space="preserve">figurant sur la liste du patrimoine immobilier exceptionnel </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zone de protection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pastillé à l’inventaire régional du patrimoine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relevant du petit patrimoine populaire qui bénéficie ou a bénéficié de l’intervention financière de la Région</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repris à l’inventaire communal</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de la structure portante d’un bâtiment antérieur au XX</w:t>
      </w:r>
      <w:r w:rsidRPr="000806C7">
        <w:rPr>
          <w:rStyle w:val="A4"/>
          <w:rFonts w:cs="Times New Roman"/>
          <w:sz w:val="22"/>
          <w:szCs w:val="22"/>
        </w:rPr>
        <w:t xml:space="preserve">e </w:t>
      </w:r>
      <w:r w:rsidRPr="000806C7">
        <w:rPr>
          <w:rFonts w:cs="Times New Roman"/>
          <w:color w:val="000000"/>
        </w:rPr>
        <w:t>siècle</w:t>
      </w:r>
    </w:p>
    <w:p w:rsidR="005C6E30"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à la carte archéologique, pour autant que les actes et travaux projetés impliquent une modification du sol ou du sous-sol du bien</w:t>
      </w:r>
    </w:p>
    <w:p w:rsidR="00D06AAF" w:rsidRPr="000806C7" w:rsidRDefault="005C6E30" w:rsidP="005C6E30">
      <w:pPr>
        <w:pStyle w:val="Paragraphedeliste"/>
        <w:numPr>
          <w:ilvl w:val="0"/>
          <w:numId w:val="8"/>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0806C7">
        <w:rPr>
          <w:rFonts w:cs="Times New Roman"/>
          <w:color w:val="000000"/>
        </w:rPr>
        <w:t>bien  visé par un projet dont la superficie de construction et d’aménagement des abords est égale ou supérieure à un hectare</w:t>
      </w: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CE5F7E" w:rsidRPr="00CE5F7E" w:rsidRDefault="00CE5F7E" w:rsidP="0075737F">
      <w:pPr>
        <w:jc w:val="both"/>
        <w:rPr>
          <w:rFonts w:asciiTheme="minorHAnsi" w:eastAsia="Times New Roman" w:hAnsiTheme="minorHAnsi" w:cs="Times New Roman"/>
          <w:b/>
          <w:lang w:val="fr-FR" w:eastAsia="fr-FR"/>
        </w:rPr>
      </w:pP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r w:rsidR="00CE5F7E">
        <w:rPr>
          <w:rStyle w:val="Style135pt"/>
          <w:rFonts w:asciiTheme="minorHAnsi" w:hAnsiTheme="minorHAnsi"/>
          <w:sz w:val="22"/>
          <w:szCs w:val="22"/>
        </w:rPr>
        <w:t>du CoDT</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13398">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0A1D02" w:rsidRPr="00D41982" w:rsidRDefault="000A1D02" w:rsidP="000A1D0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0A1D02" w:rsidRPr="009E679D" w:rsidRDefault="000A1D02"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rsidRPr="009E679D">
        <w:t>Une notice d’évaluation des incidences sur l’environnement</w:t>
      </w:r>
    </w:p>
    <w:p w:rsidR="0075737F" w:rsidRPr="009E679D" w:rsidRDefault="00AF5329" w:rsidP="009E679D">
      <w:pPr>
        <w:pStyle w:val="Paragraphedeliste"/>
        <w:numPr>
          <w:ilvl w:val="0"/>
          <w:numId w:val="10"/>
        </w:numPr>
        <w:pBdr>
          <w:top w:val="single" w:sz="4" w:space="1" w:color="auto"/>
          <w:left w:val="single" w:sz="4" w:space="4" w:color="auto"/>
          <w:bottom w:val="single" w:sz="4" w:space="1" w:color="auto"/>
          <w:right w:val="single" w:sz="4" w:space="4" w:color="auto"/>
        </w:pBdr>
        <w:spacing w:line="360" w:lineRule="auto"/>
        <w:ind w:left="360"/>
      </w:pPr>
      <w:r>
        <w:t xml:space="preserve">Une étude d’incidences sur l’environnement          </w:t>
      </w:r>
    </w:p>
    <w:p w:rsidR="0075737F" w:rsidRPr="0075737F" w:rsidRDefault="0075737F" w:rsidP="009E679D">
      <w:pPr>
        <w:jc w:val="both"/>
        <w:rPr>
          <w:rFonts w:asciiTheme="minorHAnsi" w:eastAsia="Times New Roman" w:hAnsiTheme="minorHAnsi" w:cs="Times New Roman"/>
          <w:b/>
          <w:lang w:val="fr-FR" w:eastAsia="fr-FR"/>
        </w:rPr>
      </w:pPr>
    </w:p>
    <w:p w:rsidR="00AC68B4" w:rsidRDefault="00AC68B4" w:rsidP="00AC68B4">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AC68B4" w:rsidRPr="00D66DBD" w:rsidRDefault="00AC68B4" w:rsidP="00AC68B4">
      <w:pPr>
        <w:jc w:val="both"/>
        <w:rPr>
          <w:rStyle w:val="Style135pt"/>
          <w:rFonts w:asciiTheme="minorHAnsi" w:eastAsia="Times New Roman" w:hAnsiTheme="minorHAnsi" w:cs="Times New Roman"/>
          <w:sz w:val="22"/>
          <w:lang w:eastAsia="fr-FR"/>
        </w:rPr>
      </w:pPr>
    </w:p>
    <w:p w:rsidR="00EE1A2D" w:rsidRDefault="00EE1A2D"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806C7" w:rsidRDefault="000806C7" w:rsidP="00EE1A2D">
      <w:pPr>
        <w:pBdr>
          <w:top w:val="single" w:sz="4" w:space="1" w:color="auto"/>
          <w:left w:val="single" w:sz="4" w:space="4" w:color="auto"/>
          <w:bottom w:val="single" w:sz="4" w:space="1" w:color="auto"/>
          <w:right w:val="single" w:sz="4" w:space="4" w:color="auto"/>
        </w:pBdr>
        <w:jc w:val="both"/>
        <w:rPr>
          <w:rFonts w:asciiTheme="minorHAnsi" w:hAnsiTheme="minorHAnsi"/>
        </w:rPr>
      </w:pPr>
    </w:p>
    <w:p w:rsidR="00EE1A2D" w:rsidRPr="00A2744E" w:rsidRDefault="00EE1A2D" w:rsidP="00EE1A2D">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AC68B4" w:rsidRPr="00EE1A2D" w:rsidRDefault="00AC68B4" w:rsidP="0075737F">
      <w:pPr>
        <w:jc w:val="both"/>
        <w:rPr>
          <w:rFonts w:asciiTheme="minorHAnsi" w:eastAsia="Times New Roman" w:hAnsiTheme="minorHAnsi" w:cs="Times New Roman"/>
          <w:b/>
          <w:lang w:eastAsia="fr-FR"/>
        </w:rPr>
      </w:pPr>
    </w:p>
    <w:p w:rsidR="000806C7" w:rsidRDefault="000806C7" w:rsidP="0075737F">
      <w:pPr>
        <w:jc w:val="both"/>
        <w:rPr>
          <w:rFonts w:asciiTheme="minorHAnsi" w:eastAsia="Times New Roman" w:hAnsiTheme="minorHAnsi" w:cs="Times New Roman"/>
          <w:b/>
          <w:sz w:val="36"/>
          <w:szCs w:val="36"/>
          <w:lang w:val="fr-FR" w:eastAsia="fr-FR"/>
        </w:rPr>
      </w:pPr>
    </w:p>
    <w:p w:rsidR="0075737F" w:rsidRPr="00D06AAF" w:rsidRDefault="00AC68B4"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75737F" w:rsidRPr="0075737F" w:rsidRDefault="0075737F" w:rsidP="00151ACB">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75737F">
        <w:rPr>
          <w:rFonts w:asciiTheme="minorHAnsi" w:hAnsiTheme="minorHAnsi"/>
        </w:rPr>
        <w:t>Joindre en annexe le contenu prévu par l’article</w:t>
      </w:r>
      <w:r w:rsidR="00151ACB">
        <w:rPr>
          <w:rFonts w:asciiTheme="minorHAnsi" w:hAnsiTheme="minorHAnsi"/>
        </w:rPr>
        <w:t xml:space="preserve"> 11 du décret du 6 février 2014 </w:t>
      </w:r>
      <w:r w:rsidRPr="0075737F">
        <w:rPr>
          <w:rFonts w:asciiTheme="minorHAnsi" w:hAnsiTheme="minorHAnsi"/>
        </w:rPr>
        <w:t xml:space="preserve">relatif à la voirie communale ou l’autorisation définitive en la matière.  </w:t>
      </w:r>
    </w:p>
    <w:p w:rsidR="005C6E30" w:rsidRDefault="005C6E30" w:rsidP="005C6E30">
      <w:pPr>
        <w:rPr>
          <w:rFonts w:asciiTheme="minorHAnsi" w:eastAsia="Times New Roman" w:hAnsiTheme="minorHAnsi" w:cs="Times New Roman"/>
          <w:b/>
          <w:sz w:val="36"/>
          <w:szCs w:val="36"/>
          <w:lang w:val="fr-FR" w:eastAsia="fr-FR"/>
        </w:rPr>
      </w:pPr>
    </w:p>
    <w:p w:rsidR="005C6E30" w:rsidRDefault="005C6E30" w:rsidP="005C6E30">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0</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5C6E30" w:rsidRPr="007E7D16" w:rsidRDefault="005C6E30" w:rsidP="005C6E30">
      <w:pPr>
        <w:rPr>
          <w:rFonts w:asciiTheme="minorHAnsi" w:eastAsia="Times New Roman" w:hAnsiTheme="minorHAnsi" w:cs="Times New Roman"/>
          <w:b/>
          <w:lang w:val="fr-FR" w:eastAsia="fr-FR"/>
        </w:rPr>
      </w:pPr>
    </w:p>
    <w:p w:rsidR="005C6E30" w:rsidRDefault="005C6E30" w:rsidP="005C6E30">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5C6E30" w:rsidRPr="00D5454C" w:rsidRDefault="005C6E30" w:rsidP="005C6E30">
      <w:pPr>
        <w:pStyle w:val="Paragraphedeliste"/>
        <w:numPr>
          <w:ilvl w:val="0"/>
          <w:numId w:val="9"/>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CoDT</w:t>
      </w:r>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AC68B4">
        <w:rPr>
          <w:rFonts w:asciiTheme="minorHAnsi" w:eastAsia="Times New Roman" w:hAnsiTheme="minorHAnsi" w:cs="Times New Roman"/>
          <w:b/>
          <w:sz w:val="36"/>
          <w:szCs w:val="36"/>
          <w:lang w:val="fr-FR" w:eastAsia="fr-FR"/>
        </w:rPr>
        <w:t>1</w:t>
      </w:r>
      <w:r w:rsidR="005C6E30">
        <w:rPr>
          <w:rFonts w:asciiTheme="minorHAnsi" w:eastAsia="Times New Roman" w:hAnsiTheme="minorHAnsi" w:cs="Times New Roman"/>
          <w:b/>
          <w:sz w:val="36"/>
          <w:szCs w:val="36"/>
          <w:lang w:val="fr-FR" w:eastAsia="fr-FR"/>
        </w:rPr>
        <w:t>1</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D30E80" w:rsidRPr="00A64B5C" w:rsidRDefault="00D30E80" w:rsidP="00D30E80">
      <w:pPr>
        <w:jc w:val="both"/>
        <w:rPr>
          <w:rStyle w:val="Style135pt"/>
          <w:rFonts w:asciiTheme="minorHAnsi" w:hAnsiTheme="minorHAnsi"/>
          <w:sz w:val="22"/>
        </w:rPr>
      </w:pPr>
      <w:r w:rsidRPr="00151ACB">
        <w:rPr>
          <w:rStyle w:val="Style135pt"/>
          <w:rFonts w:asciiTheme="minorHAnsi" w:hAnsiTheme="minorHAnsi"/>
          <w:b/>
          <w:sz w:val="22"/>
        </w:rPr>
        <w:t>La liste des documents à déposer en quatre exemplaires</w:t>
      </w:r>
      <w:r w:rsidRPr="00A64B5C">
        <w:rPr>
          <w:rStyle w:val="Style135pt"/>
          <w:rFonts w:asciiTheme="minorHAnsi" w:hAnsiTheme="minorHAnsi"/>
          <w:sz w:val="22"/>
        </w:rPr>
        <w:t xml:space="preserve"> </w:t>
      </w:r>
      <w:r w:rsidR="009E679D" w:rsidRPr="009E679D">
        <w:rPr>
          <w:rStyle w:val="Style135pt"/>
          <w:rFonts w:asciiTheme="minorHAnsi" w:hAnsiTheme="minorHAnsi"/>
          <w:b/>
          <w:sz w:val="22"/>
        </w:rPr>
        <w:t xml:space="preserve">(+ 1 exemplaire par avis à solliciter) </w:t>
      </w:r>
      <w:r w:rsidRPr="00CD2312">
        <w:rPr>
          <w:rStyle w:val="Style135pt"/>
          <w:rFonts w:asciiTheme="minorHAnsi" w:hAnsiTheme="minorHAnsi"/>
          <w:b/>
          <w:sz w:val="22"/>
        </w:rPr>
        <w:t>est la suivante</w:t>
      </w:r>
      <w:r w:rsidRPr="00A64B5C">
        <w:rPr>
          <w:rStyle w:val="Style135pt"/>
          <w:rFonts w:asciiTheme="minorHAnsi" w:hAnsiTheme="minorHAnsi"/>
          <w:sz w:val="22"/>
        </w:rPr>
        <w:t> :</w:t>
      </w:r>
    </w:p>
    <w:p w:rsidR="00D30E80" w:rsidRPr="00A64B5C" w:rsidRDefault="00D30E80" w:rsidP="00D30E80">
      <w:pPr>
        <w:jc w:val="both"/>
        <w:rPr>
          <w:rStyle w:val="Style135pt"/>
          <w:rFonts w:asciiTheme="minorHAnsi" w:hAnsiTheme="minorHAnsi"/>
          <w:sz w:val="22"/>
        </w:rPr>
      </w:pPr>
    </w:p>
    <w:p w:rsidR="00D30E80" w:rsidRPr="00A64B5C" w:rsidRDefault="004501AE" w:rsidP="00D30E80">
      <w:pPr>
        <w:pStyle w:val="StylePremireligne063cm"/>
        <w:ind w:left="705" w:hanging="705"/>
        <w:rPr>
          <w:rFonts w:asciiTheme="minorHAnsi" w:hAnsiTheme="minorHAnsi"/>
          <w:sz w:val="22"/>
          <w:szCs w:val="22"/>
        </w:rPr>
      </w:pPr>
      <w:r w:rsidRPr="00A64B5C">
        <w:rPr>
          <w:rStyle w:val="Style135ptGras"/>
          <w:rFonts w:asciiTheme="minorHAnsi" w:hAnsiTheme="minorHAnsi"/>
          <w:b w:val="0"/>
          <w:sz w:val="22"/>
          <w:szCs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szCs w:val="22"/>
        </w:rPr>
        <w:instrText xml:space="preserve"> FORMCHECKBOX </w:instrText>
      </w:r>
      <w:r w:rsidR="00A36DBC">
        <w:rPr>
          <w:rStyle w:val="Style135ptGras"/>
          <w:rFonts w:asciiTheme="minorHAnsi" w:hAnsiTheme="minorHAnsi"/>
          <w:b w:val="0"/>
          <w:sz w:val="22"/>
          <w:szCs w:val="22"/>
        </w:rPr>
      </w:r>
      <w:r w:rsidR="00A36DBC">
        <w:rPr>
          <w:rStyle w:val="Style135ptGras"/>
          <w:rFonts w:asciiTheme="minorHAnsi" w:hAnsiTheme="minorHAnsi"/>
          <w:b w:val="0"/>
          <w:sz w:val="22"/>
          <w:szCs w:val="22"/>
        </w:rPr>
        <w:fldChar w:fldCharType="separate"/>
      </w:r>
      <w:r w:rsidRPr="00A64B5C">
        <w:rPr>
          <w:rStyle w:val="Style135ptGras"/>
          <w:rFonts w:asciiTheme="minorHAnsi" w:hAnsiTheme="minorHAnsi"/>
          <w:b w:val="0"/>
          <w:sz w:val="22"/>
          <w:szCs w:val="22"/>
        </w:rPr>
        <w:fldChar w:fldCharType="end"/>
      </w:r>
      <w:r w:rsidR="00D30E80" w:rsidRPr="00A64B5C">
        <w:rPr>
          <w:rFonts w:asciiTheme="minorHAnsi" w:hAnsiTheme="minorHAnsi"/>
          <w:sz w:val="22"/>
          <w:szCs w:val="22"/>
        </w:rPr>
        <w:t xml:space="preserve"> </w:t>
      </w:r>
      <w:r w:rsidR="00D30E80" w:rsidRPr="00A64B5C">
        <w:rPr>
          <w:rFonts w:asciiTheme="minorHAnsi" w:hAnsiTheme="minorHAnsi"/>
          <w:sz w:val="22"/>
          <w:szCs w:val="22"/>
        </w:rPr>
        <w:tab/>
        <w:t>un plan de situation du bien précité figurant l’orientation, les voies d’accès, avec indication de leur statut juridique et leur dénomination, et indiquant les biens envi</w:t>
      </w:r>
      <w:r w:rsidR="00CE5F7E">
        <w:rPr>
          <w:rFonts w:asciiTheme="minorHAnsi" w:hAnsiTheme="minorHAnsi"/>
          <w:sz w:val="22"/>
          <w:szCs w:val="22"/>
        </w:rPr>
        <w:t>ronnants dans un rayon de 100</w:t>
      </w:r>
      <w:r w:rsidR="00D30E80" w:rsidRPr="00A64B5C">
        <w:rPr>
          <w:rFonts w:asciiTheme="minorHAnsi" w:hAnsiTheme="minorHAnsi"/>
          <w:sz w:val="22"/>
          <w:szCs w:val="22"/>
        </w:rPr>
        <w:t xml:space="preserve"> mètres à partir de chaque limite de ce bien ;</w:t>
      </w:r>
    </w:p>
    <w:p w:rsidR="00D30E80" w:rsidRPr="00A64B5C" w:rsidRDefault="00D30E80" w:rsidP="00D30E80">
      <w:pPr>
        <w:pStyle w:val="StylePremireligne063cm"/>
        <w:ind w:left="709" w:hanging="705"/>
        <w:rPr>
          <w:rStyle w:val="Style135ptItalique"/>
          <w:rFonts w:asciiTheme="minorHAnsi" w:hAnsiTheme="minorHAnsi"/>
          <w:i w:val="0"/>
          <w:sz w:val="22"/>
          <w:szCs w:val="22"/>
        </w:rPr>
      </w:pPr>
    </w:p>
    <w:p w:rsidR="00D30E80"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A36DBC">
        <w:rPr>
          <w:rFonts w:asciiTheme="minorHAnsi" w:eastAsia="Times New Roman" w:hAnsiTheme="minorHAnsi"/>
          <w:bCs/>
          <w:lang w:val="fr-FR" w:eastAsia="fr-FR"/>
        </w:rPr>
      </w:r>
      <w:r w:rsidR="00A36DBC">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 xml:space="preserve">un reportage photographique </w:t>
      </w:r>
      <w:r w:rsidR="00217B50">
        <w:rPr>
          <w:rFonts w:asciiTheme="minorHAnsi" w:eastAsia="Times New Roman" w:hAnsiTheme="minorHAnsi"/>
          <w:lang w:val="fr-FR" w:eastAsia="fr-FR"/>
        </w:rPr>
        <w:t xml:space="preserve">en couleurs </w:t>
      </w:r>
      <w:r w:rsidR="00D30E80" w:rsidRPr="00A64B5C">
        <w:rPr>
          <w:rFonts w:asciiTheme="minorHAnsi" w:eastAsia="Times New Roman" w:hAnsiTheme="minorHAnsi"/>
          <w:lang w:val="fr-FR" w:eastAsia="fr-FR"/>
        </w:rPr>
        <w:t>indiquant les immeubles et voiries environ</w:t>
      </w:r>
      <w:r w:rsidR="00CE5F7E">
        <w:rPr>
          <w:rFonts w:asciiTheme="minorHAnsi" w:eastAsia="Times New Roman" w:hAnsiTheme="minorHAnsi"/>
          <w:lang w:val="fr-FR" w:eastAsia="fr-FR"/>
        </w:rPr>
        <w:t xml:space="preserve">nants dans un rayon de 50 </w:t>
      </w:r>
      <w:r w:rsidR="00D30E80" w:rsidRPr="00A64B5C">
        <w:rPr>
          <w:rFonts w:asciiTheme="minorHAnsi" w:eastAsia="Times New Roman" w:hAnsiTheme="minorHAnsi"/>
          <w:lang w:val="fr-FR" w:eastAsia="fr-FR"/>
        </w:rPr>
        <w:t>mètres des limites de la parcelle concernée ;</w:t>
      </w:r>
    </w:p>
    <w:p w:rsidR="00151ACB" w:rsidRPr="00A64B5C" w:rsidRDefault="00151ACB" w:rsidP="00CE5F7E">
      <w:pPr>
        <w:ind w:left="709" w:hanging="709"/>
        <w:jc w:val="both"/>
        <w:rPr>
          <w:rFonts w:asciiTheme="minorHAnsi" w:eastAsia="Times New Roman" w:hAnsiTheme="minorHAnsi"/>
          <w:lang w:val="fr-FR" w:eastAsia="fr-FR"/>
        </w:rPr>
      </w:pPr>
    </w:p>
    <w:p w:rsidR="00D30E80" w:rsidRPr="00A64B5C" w:rsidRDefault="004501AE" w:rsidP="00CE5F7E">
      <w:pPr>
        <w:ind w:left="709" w:hanging="709"/>
        <w:jc w:val="both"/>
        <w:rPr>
          <w:rFonts w:asciiTheme="minorHAnsi" w:eastAsia="Times New Roman" w:hAnsiTheme="minorHAnsi"/>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A36DBC">
        <w:rPr>
          <w:rFonts w:asciiTheme="minorHAnsi" w:eastAsia="Times New Roman" w:hAnsiTheme="minorHAnsi"/>
          <w:bCs/>
          <w:lang w:val="fr-FR" w:eastAsia="fr-FR"/>
        </w:rPr>
      </w:r>
      <w:r w:rsidR="00A36DBC">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un plan d’implantation établi à l’échelle 1/200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xml:space="preserve"> ou 1/500</w:t>
      </w:r>
      <w:r w:rsidR="00D30E80" w:rsidRPr="00A64B5C">
        <w:rPr>
          <w:rFonts w:asciiTheme="minorHAnsi" w:eastAsia="Times New Roman" w:hAnsiTheme="minorHAnsi"/>
          <w:vertAlign w:val="superscript"/>
          <w:lang w:val="fr-FR" w:eastAsia="fr-FR"/>
        </w:rPr>
        <w:t>e</w:t>
      </w:r>
      <w:r w:rsidR="00D30E80" w:rsidRPr="00A64B5C">
        <w:rPr>
          <w:rFonts w:asciiTheme="minorHAnsi" w:eastAsia="Times New Roman" w:hAnsiTheme="minorHAnsi"/>
          <w:lang w:val="fr-FR" w:eastAsia="fr-FR"/>
        </w:rPr>
        <w:t>, donnant la situation existante et sur lequel figurent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le bien immobilier et ses dimensions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l’orientation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D30E80" w:rsidRPr="00A64B5C">
        <w:rPr>
          <w:rFonts w:asciiTheme="minorHAnsi" w:eastAsia="Times New Roman" w:hAnsiTheme="minorHAnsi"/>
          <w:lang w:val="fr-FR" w:eastAsia="fr-FR"/>
        </w:rPr>
        <w:t>la voirie contiguë avec indication de la largeur et du nom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 l</w:t>
      </w:r>
      <w:r w:rsidR="00D30E80" w:rsidRPr="00A64B5C">
        <w:rPr>
          <w:rFonts w:asciiTheme="minorHAnsi" w:eastAsia="Times New Roman" w:hAnsiTheme="minorHAnsi"/>
          <w:lang w:val="fr-FR" w:eastAsia="fr-FR"/>
        </w:rPr>
        <w:t>es immeubles existants sur la parcelle et sur les parcelles voisines avec indication cotée de leur implantation ;</w:t>
      </w:r>
    </w:p>
    <w:p w:rsidR="00D30E80" w:rsidRPr="00A64B5C" w:rsidRDefault="004501AE" w:rsidP="00D30E80">
      <w:pPr>
        <w:spacing w:before="120"/>
        <w:ind w:left="1134" w:hanging="425"/>
        <w:jc w:val="both"/>
        <w:rPr>
          <w:rFonts w:asciiTheme="minorHAnsi" w:eastAsia="Times New Roman"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eastAsia="Times New Roman" w:hAnsiTheme="minorHAnsi"/>
          <w:lang w:val="fr-FR" w:eastAsia="fr-FR"/>
        </w:rPr>
        <w:t xml:space="preserve"> </w:t>
      </w:r>
      <w:r w:rsidR="00D30E80" w:rsidRPr="00A64B5C">
        <w:rPr>
          <w:rFonts w:asciiTheme="minorHAnsi" w:eastAsia="Times New Roman" w:hAnsiTheme="minorHAnsi"/>
          <w:lang w:val="fr-FR" w:eastAsia="fr-FR"/>
        </w:rPr>
        <w:tab/>
        <w:t>le relief du sol et les plantations existantes ;</w:t>
      </w:r>
    </w:p>
    <w:p w:rsidR="00D30E80" w:rsidRPr="00A64B5C" w:rsidRDefault="004501AE" w:rsidP="00D30E80">
      <w:pPr>
        <w:spacing w:before="120"/>
        <w:ind w:left="1134" w:hanging="425"/>
        <w:jc w:val="both"/>
        <w:rPr>
          <w:rFonts w:asciiTheme="minorHAnsi" w:hAnsiTheme="minorHAnsi"/>
          <w:bCs/>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l'indication numérotée des prises de vues du reportage photographique ;</w:t>
      </w:r>
    </w:p>
    <w:p w:rsidR="00D30E80" w:rsidRPr="00A64B5C" w:rsidRDefault="004501AE" w:rsidP="00EB317D">
      <w:pPr>
        <w:spacing w:before="120" w:after="120"/>
        <w:ind w:left="709" w:hanging="709"/>
        <w:jc w:val="both"/>
        <w:rPr>
          <w:rFonts w:asciiTheme="minorHAnsi" w:hAnsiTheme="minorHAnsi"/>
          <w:lang w:val="fr-FR" w:eastAsia="fr-FR"/>
        </w:rPr>
      </w:pPr>
      <w:r w:rsidRPr="00A64B5C">
        <w:rPr>
          <w:rStyle w:val="Style135ptGras"/>
          <w:rFonts w:asciiTheme="minorHAnsi" w:hAnsiTheme="minorHAnsi"/>
          <w:b w:val="0"/>
          <w:sz w:val="22"/>
        </w:rPr>
        <w:fldChar w:fldCharType="begin">
          <w:ffData>
            <w:name w:val="CaseACocher94"/>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Fonts w:asciiTheme="minorHAnsi" w:hAnsiTheme="minorHAnsi"/>
        </w:rPr>
        <w:t xml:space="preserve"> </w:t>
      </w:r>
      <w:r w:rsidR="00D30E80" w:rsidRPr="00A64B5C">
        <w:rPr>
          <w:rFonts w:asciiTheme="minorHAnsi" w:hAnsiTheme="minorHAnsi"/>
        </w:rPr>
        <w:tab/>
      </w:r>
      <w:r w:rsidR="00EB317D" w:rsidRPr="00A64B5C">
        <w:rPr>
          <w:rStyle w:val="Style135ptGras"/>
          <w:rFonts w:asciiTheme="minorHAnsi" w:hAnsiTheme="minorHAnsi"/>
          <w:b w:val="0"/>
          <w:sz w:val="22"/>
        </w:rPr>
        <w:t>s’il s’agit d’une construction, reconstruction ou transformation</w:t>
      </w:r>
      <w:r w:rsidR="00EB317D">
        <w:rPr>
          <w:rStyle w:val="Style135ptGras"/>
          <w:rFonts w:asciiTheme="minorHAnsi" w:hAnsiTheme="minorHAnsi"/>
          <w:b w:val="0"/>
          <w:sz w:val="22"/>
        </w:rPr>
        <w:t xml:space="preserve"> </w:t>
      </w:r>
      <w:r w:rsidR="00EB317D" w:rsidRPr="00A64B5C">
        <w:rPr>
          <w:rStyle w:val="Style135ptGras"/>
          <w:rFonts w:asciiTheme="minorHAnsi" w:hAnsiTheme="minorHAnsi"/>
          <w:b w:val="0"/>
          <w:sz w:val="22"/>
        </w:rPr>
        <w:t>avec agrandissement</w:t>
      </w:r>
      <w:r w:rsidR="00EB317D">
        <w:rPr>
          <w:rStyle w:val="Style135ptGras"/>
          <w:rFonts w:asciiTheme="minorHAnsi" w:hAnsiTheme="minorHAnsi"/>
          <w:b w:val="0"/>
          <w:sz w:val="22"/>
        </w:rPr>
        <w:t>,</w:t>
      </w:r>
      <w:r w:rsidR="00EB317D"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le dessin des profils cotés des constructions voisines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A36DBC">
        <w:rPr>
          <w:rFonts w:asciiTheme="minorHAnsi" w:eastAsia="Times New Roman" w:hAnsiTheme="minorHAnsi"/>
          <w:bCs/>
          <w:lang w:val="fr-FR" w:eastAsia="fr-FR"/>
        </w:rPr>
      </w:r>
      <w:r w:rsidR="00A36DBC">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le relevé des servitudes actives et passives grevant le bien ;</w:t>
      </w:r>
    </w:p>
    <w:p w:rsidR="00D30E80" w:rsidRPr="00A64B5C" w:rsidRDefault="004501AE" w:rsidP="00D30E80">
      <w:pPr>
        <w:spacing w:before="120" w:after="120"/>
        <w:jc w:val="both"/>
        <w:rPr>
          <w:rFonts w:asciiTheme="minorHAnsi" w:eastAsia="Times New Roman" w:hAnsiTheme="minorHAnsi"/>
          <w:bCs/>
          <w:lang w:val="fr-FR" w:eastAsia="fr-FR"/>
        </w:rPr>
      </w:pPr>
      <w:r w:rsidRPr="00A64B5C">
        <w:rPr>
          <w:rFonts w:asciiTheme="minorHAnsi" w:eastAsia="Times New Roman" w:hAnsiTheme="minorHAnsi"/>
          <w:bCs/>
          <w:lang w:val="fr-FR" w:eastAsia="fr-FR"/>
        </w:rPr>
        <w:fldChar w:fldCharType="begin">
          <w:ffData>
            <w:name w:val="CaseACocher94"/>
            <w:enabled/>
            <w:calcOnExit w:val="0"/>
            <w:checkBox>
              <w:sizeAuto/>
              <w:default w:val="0"/>
            </w:checkBox>
          </w:ffData>
        </w:fldChar>
      </w:r>
      <w:r w:rsidR="00D30E80" w:rsidRPr="00A64B5C">
        <w:rPr>
          <w:rFonts w:asciiTheme="minorHAnsi" w:eastAsia="Times New Roman" w:hAnsiTheme="minorHAnsi"/>
          <w:bCs/>
          <w:lang w:val="fr-FR" w:eastAsia="fr-FR"/>
        </w:rPr>
        <w:instrText xml:space="preserve"> FORMCHECKBOX </w:instrText>
      </w:r>
      <w:r w:rsidR="00A36DBC">
        <w:rPr>
          <w:rFonts w:asciiTheme="minorHAnsi" w:eastAsia="Times New Roman" w:hAnsiTheme="minorHAnsi"/>
          <w:bCs/>
          <w:lang w:val="fr-FR" w:eastAsia="fr-FR"/>
        </w:rPr>
      </w:r>
      <w:r w:rsidR="00A36DBC">
        <w:rPr>
          <w:rFonts w:asciiTheme="minorHAnsi" w:eastAsia="Times New Roman" w:hAnsiTheme="minorHAnsi"/>
          <w:bCs/>
          <w:lang w:val="fr-FR" w:eastAsia="fr-FR"/>
        </w:rPr>
        <w:fldChar w:fldCharType="separate"/>
      </w:r>
      <w:r w:rsidRPr="00A64B5C">
        <w:rPr>
          <w:rFonts w:asciiTheme="minorHAnsi" w:eastAsia="Times New Roman" w:hAnsiTheme="minorHAnsi"/>
          <w:bCs/>
          <w:lang w:val="fr-FR" w:eastAsia="fr-FR"/>
        </w:rPr>
        <w:fldChar w:fldCharType="end"/>
      </w:r>
      <w:r w:rsidR="00D30E80" w:rsidRPr="00A64B5C">
        <w:rPr>
          <w:rFonts w:asciiTheme="minorHAnsi" w:eastAsia="Times New Roman" w:hAnsiTheme="minorHAnsi"/>
          <w:bCs/>
          <w:lang w:val="fr-FR" w:eastAsia="fr-FR"/>
        </w:rPr>
        <w:t xml:space="preserve">  </w:t>
      </w:r>
      <w:r w:rsidR="00D30E80" w:rsidRPr="00A64B5C">
        <w:rPr>
          <w:rFonts w:asciiTheme="minorHAnsi" w:eastAsia="Times New Roman" w:hAnsiTheme="minorHAnsi"/>
          <w:bCs/>
          <w:lang w:val="fr-FR" w:eastAsia="fr-FR"/>
        </w:rPr>
        <w:tab/>
        <w:t>un plan schématique établi à l’échelle 1/50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xml:space="preserve"> ou 1/100</w:t>
      </w:r>
      <w:r w:rsidR="00D30E80" w:rsidRPr="00A64B5C">
        <w:rPr>
          <w:rFonts w:asciiTheme="minorHAnsi" w:eastAsia="Times New Roman" w:hAnsiTheme="minorHAnsi"/>
          <w:bCs/>
          <w:vertAlign w:val="superscript"/>
          <w:lang w:val="fr-FR" w:eastAsia="fr-FR"/>
        </w:rPr>
        <w:t>e</w:t>
      </w:r>
      <w:r w:rsidR="00D30E80" w:rsidRPr="00A64B5C">
        <w:rPr>
          <w:rFonts w:asciiTheme="minorHAnsi" w:eastAsia="Times New Roman" w:hAnsiTheme="minorHAnsi"/>
          <w:bCs/>
          <w:lang w:val="fr-FR" w:eastAsia="fr-FR"/>
        </w:rPr>
        <w:t>, sur lequel figurent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construction, reconstruction ou transformation</w:t>
      </w:r>
      <w:r w:rsidR="00CE5F7E">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avec agrandissement, l’implantation, le nombre d’étages et la hauteur, la largeur et la profondeur proposées des bâtiments projetés, la destination des parties du bien qui ne seront pas bâties ou ne seront pas affectées par les travaux projetés (zone de recul, espaces de cours et jardins, garage, etc.) avec indication de leurs dimensions ; le cas échéant, les bâtiments à démolir et les plantations à supprimer ; la voirie et les plantations projetées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travaux de restauration visés à l’article D.IV.4, 16°, les éléments visés au point précédent ainsi que l’indication des travaux projetés et la mise en évidence de leur impact sur le bien protégé et l’objet de la protection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démolition : l’implantation et les dimensions de l’immeuble à démolir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créer un nouveau logement dans une construction existante : l’indication du nombre de logements, leur superficie, leur situation dans la construction existante,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transformation sans agrandissement, le nombre d’étages et la hauteur, la largeur et la profondeur des bâtiments existants, la destination des locaux, les coupes et les élévations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de la destination de tout ou partie d’un bien, visée à l’article D.IV.4, 7°, l’indication des parties visées, de la destination actuelle et de la destination en projet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la modification de la répartition des surfaces de vente et des activités commerciales au sens de l’article D.IV.4, 8°, les surfaces existantes et projetées des établissements commerciaux et le type d’établissements commerciaux existants et projetés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d’un terrain pour le placement d’une ou plusieurs installations fixes : la situation, la nature, le nombre et les dimensions des installations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placement d’une enseigne ou d’un dispositif de publicité : la situation, la nature et les dimensions de l’enseigne ou du dispositif de publicité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boisement</w:t>
      </w:r>
      <w:r w:rsidR="003D5160">
        <w:rPr>
          <w:rStyle w:val="Style135ptGras"/>
          <w:rFonts w:asciiTheme="minorHAnsi" w:hAnsiTheme="minorHAnsi"/>
          <w:b w:val="0"/>
          <w:sz w:val="22"/>
        </w:rPr>
        <w:t xml:space="preserve"> ou de la culture de sapins de Noel</w:t>
      </w:r>
      <w:r w:rsidR="00D30E80" w:rsidRPr="00A64B5C">
        <w:rPr>
          <w:rStyle w:val="Style135ptGras"/>
          <w:rFonts w:asciiTheme="minorHAnsi" w:hAnsiTheme="minorHAnsi"/>
          <w:b w:val="0"/>
          <w:sz w:val="22"/>
        </w:rPr>
        <w:t> : la situation et la superficie de la partie à boiser et l’indication des essences;</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déboisement : la situation et la superficie de la partie à déboiser, l’indication des essences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 xml:space="preserve">s’il s’agit d’un abattage d’arbres isolés à haute tige plantés dans une zone d’espace vert prévue par </w:t>
      </w:r>
      <w:r w:rsidR="00CE56DF">
        <w:rPr>
          <w:rStyle w:val="Style135ptGras"/>
          <w:rFonts w:asciiTheme="minorHAnsi" w:hAnsiTheme="minorHAnsi"/>
          <w:b w:val="0"/>
          <w:sz w:val="22"/>
        </w:rPr>
        <w:t xml:space="preserve">le plan de secteur ou </w:t>
      </w:r>
      <w:r w:rsidR="00D30E80" w:rsidRPr="00A64B5C">
        <w:rPr>
          <w:rStyle w:val="Style135ptGras"/>
          <w:rFonts w:asciiTheme="minorHAnsi" w:hAnsiTheme="minorHAnsi"/>
          <w:b w:val="0"/>
          <w:sz w:val="22"/>
        </w:rPr>
        <w:t xml:space="preserve">un schéma d’orientation local en vigueur, d’un abattage </w:t>
      </w:r>
      <w:r w:rsidR="00D30E80" w:rsidRPr="00A64B5C">
        <w:rPr>
          <w:rFonts w:asciiTheme="minorHAnsi" w:hAnsiTheme="minorHAnsi"/>
          <w:bCs/>
        </w:rPr>
        <w:t xml:space="preserve">de haies ou d’ allées, </w:t>
      </w:r>
      <w:r w:rsidR="00D30E80" w:rsidRPr="00A64B5C">
        <w:rPr>
          <w:rStyle w:val="Style135ptGras"/>
          <w:rFonts w:asciiTheme="minorHAnsi" w:hAnsiTheme="minorHAnsi"/>
          <w:b w:val="0"/>
          <w:sz w:val="22"/>
        </w:rPr>
        <w:t>d’un abattage</w:t>
      </w:r>
      <w:r w:rsidR="00C9093D">
        <w:rPr>
          <w:rStyle w:val="Style135ptGras"/>
          <w:rFonts w:asciiTheme="minorHAnsi" w:hAnsiTheme="minorHAnsi"/>
          <w:b w:val="0"/>
          <w:sz w:val="22"/>
        </w:rPr>
        <w:t>,</w:t>
      </w:r>
      <w:r w:rsidR="00EB317D">
        <w:rPr>
          <w:rStyle w:val="Style135ptGras"/>
          <w:rFonts w:asciiTheme="minorHAnsi" w:hAnsiTheme="minorHAnsi"/>
          <w:b w:val="0"/>
          <w:sz w:val="22"/>
        </w:rPr>
        <w:t xml:space="preserve"> </w:t>
      </w:r>
      <w:r w:rsidR="00C9093D">
        <w:rPr>
          <w:rStyle w:val="Style135ptGras"/>
          <w:rFonts w:asciiTheme="minorHAnsi" w:hAnsiTheme="minorHAnsi"/>
          <w:b w:val="0"/>
          <w:sz w:val="22"/>
        </w:rPr>
        <w:t>d’actes qui portent préjudice au système racinaire</w:t>
      </w:r>
      <w:r w:rsidR="00C9093D" w:rsidRPr="00A64B5C">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de la modification de l’aspect d’arbres</w:t>
      </w:r>
      <w:r w:rsidR="00151ACB">
        <w:rPr>
          <w:rStyle w:val="Style135ptGras"/>
          <w:rFonts w:asciiTheme="minorHAnsi" w:hAnsiTheme="minorHAnsi"/>
          <w:b w:val="0"/>
          <w:sz w:val="22"/>
        </w:rPr>
        <w:t>, d’arbustes</w:t>
      </w:r>
      <w:r w:rsidR="00D30E80" w:rsidRPr="00A64B5C">
        <w:rPr>
          <w:rStyle w:val="Style135ptGras"/>
          <w:rFonts w:asciiTheme="minorHAnsi" w:hAnsiTheme="minorHAnsi"/>
          <w:b w:val="0"/>
          <w:sz w:val="22"/>
        </w:rPr>
        <w:t xml:space="preserve"> ou de haies remarquables : la situation, le nombre et l’essence des arbres ou haies à abattre</w:t>
      </w:r>
      <w:r w:rsidR="00040DC3">
        <w:rPr>
          <w:rStyle w:val="Style135ptGras"/>
          <w:rFonts w:asciiTheme="minorHAnsi" w:hAnsiTheme="minorHAnsi"/>
          <w:b w:val="0"/>
          <w:sz w:val="22"/>
        </w:rPr>
        <w:t xml:space="preserve"> </w:t>
      </w:r>
      <w:r w:rsidR="00D30E80" w:rsidRPr="00A64B5C">
        <w:rPr>
          <w:rStyle w:val="Style135ptGras"/>
          <w:rFonts w:asciiTheme="minorHAnsi" w:hAnsiTheme="minorHAnsi"/>
          <w:b w:val="0"/>
          <w:sz w:val="22"/>
        </w:rPr>
        <w:t>ou à modifier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d’une modification sensible du relief du sol : une coupe en longueur et en largeur du relief à réaliser coté par rapport au niveau du sol actuel, le cubage approximatif des terres à déplacer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 défrichement ou d’une modification de la végétation de toute zone dont le Gouvernement juge la protection nécessaire : la situation et la superficie de l’espace à défricher ou dont la végétation est à modifier, la nature de la végétation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l’établissement d’un dépôt de véhicules usagés, de mitrailles, de matériaux ou de déchets : l’implantation du dépôt, sa superficie et sa hauteur, la nature des matériaux ou déchets à déposer ; la nature des matériaux ou déchets à déposer ; le type de clôture et l’emplacement de celle-ci.</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de l’utilisation habituelle d’un terrain pour le placement d’une ou plusieurs installations mobiles : la situation et la superficie de l’espace à utiliser ; le genre et le nombre d’installations mobiles à placer ;</w:t>
      </w:r>
    </w:p>
    <w:p w:rsidR="00D30E80" w:rsidRPr="00A64B5C" w:rsidRDefault="004501AE" w:rsidP="00D30E80">
      <w:pPr>
        <w:spacing w:before="120"/>
        <w:ind w:left="1134" w:hanging="425"/>
        <w:jc w:val="both"/>
        <w:rPr>
          <w:rStyle w:val="Style135ptGras"/>
          <w:rFonts w:asciiTheme="minorHAnsi" w:hAnsiTheme="minorHAnsi"/>
          <w:b w:val="0"/>
          <w:sz w:val="22"/>
        </w:rPr>
      </w:pPr>
      <w:r w:rsidRPr="00A64B5C">
        <w:rPr>
          <w:rStyle w:val="Style135ptGras"/>
          <w:rFonts w:asciiTheme="minorHAnsi" w:hAnsiTheme="minorHAnsi"/>
          <w:b w:val="0"/>
          <w:sz w:val="22"/>
        </w:rPr>
        <w:fldChar w:fldCharType="begin">
          <w:ffData>
            <w:name w:val="CaseACocher70"/>
            <w:enabled/>
            <w:calcOnExit w:val="0"/>
            <w:checkBox>
              <w:sizeAuto/>
              <w:default w:val="0"/>
            </w:checkBox>
          </w:ffData>
        </w:fldChar>
      </w:r>
      <w:r w:rsidR="00D30E80" w:rsidRPr="00A64B5C">
        <w:rPr>
          <w:rStyle w:val="Style135ptGras"/>
          <w:rFonts w:asciiTheme="minorHAnsi" w:hAnsiTheme="minorHAnsi"/>
          <w:b w:val="0"/>
          <w:sz w:val="22"/>
        </w:rPr>
        <w:instrText xml:space="preserve"> FORMCHECKBOX </w:instrText>
      </w:r>
      <w:r w:rsidR="00A36DBC">
        <w:rPr>
          <w:rStyle w:val="Style135ptGras"/>
          <w:rFonts w:asciiTheme="minorHAnsi" w:hAnsiTheme="minorHAnsi"/>
          <w:b w:val="0"/>
          <w:sz w:val="22"/>
        </w:rPr>
      </w:r>
      <w:r w:rsidR="00A36DBC">
        <w:rPr>
          <w:rStyle w:val="Style135ptGras"/>
          <w:rFonts w:asciiTheme="minorHAnsi" w:hAnsiTheme="minorHAnsi"/>
          <w:b w:val="0"/>
          <w:sz w:val="22"/>
        </w:rPr>
        <w:fldChar w:fldCharType="separate"/>
      </w:r>
      <w:r w:rsidRPr="00A64B5C">
        <w:rPr>
          <w:rStyle w:val="Style135ptGras"/>
          <w:rFonts w:asciiTheme="minorHAnsi" w:hAnsiTheme="minorHAnsi"/>
          <w:b w:val="0"/>
          <w:sz w:val="22"/>
        </w:rPr>
        <w:fldChar w:fldCharType="end"/>
      </w:r>
      <w:r w:rsidR="00D30E80" w:rsidRPr="00A64B5C">
        <w:rPr>
          <w:rStyle w:val="Style135ptGras"/>
          <w:rFonts w:asciiTheme="minorHAnsi" w:hAnsiTheme="minorHAnsi"/>
          <w:b w:val="0"/>
          <w:sz w:val="22"/>
        </w:rPr>
        <w:tab/>
        <w:t>s’il s’agit d’un lotissement : la superficie à lotir, les objectifs poursuivis, le nombre de lots et la superficie de ceux-ci,  un plan masse représentant l’urbanisation projetée et figurant, à titre indicatif, le parcellaire projeté ainsi que l'occupation projetée de la parcelle, représentée sur un plan dressé à l'échelle de 1/500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ou de 1/250</w:t>
      </w:r>
      <w:r w:rsidR="00D30E80" w:rsidRPr="00A64B5C">
        <w:rPr>
          <w:rStyle w:val="Style135ptGras"/>
          <w:rFonts w:asciiTheme="minorHAnsi" w:hAnsiTheme="minorHAnsi"/>
          <w:b w:val="0"/>
          <w:sz w:val="22"/>
          <w:vertAlign w:val="superscript"/>
        </w:rPr>
        <w:t>e</w:t>
      </w:r>
      <w:r w:rsidR="00D30E80" w:rsidRPr="00A64B5C">
        <w:rPr>
          <w:rStyle w:val="Style135ptGras"/>
          <w:rFonts w:asciiTheme="minorHAnsi" w:hAnsiTheme="minorHAnsi"/>
          <w:b w:val="0"/>
          <w:sz w:val="22"/>
        </w:rPr>
        <w:t xml:space="preserve"> et qui figure :</w:t>
      </w:r>
    </w:p>
    <w:p w:rsidR="00D30E80" w:rsidRPr="00A64B5C" w:rsidRDefault="004501AE" w:rsidP="00A64B5C">
      <w:pPr>
        <w:pStyle w:val="StylePremireligne063cm"/>
        <w:spacing w:before="120"/>
        <w:ind w:left="2127" w:hanging="709"/>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5"/>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l’affectation, l’implantation et le gabarit des constructions projetées et, le cas échéant, des voiries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 xml:space="preserve"> </w:t>
      </w:r>
      <w:r w:rsidR="00D30E80" w:rsidRPr="00A64B5C">
        <w:rPr>
          <w:rStyle w:val="Style135ptGras"/>
          <w:rFonts w:asciiTheme="minorHAnsi" w:eastAsia="Calibri" w:hAnsiTheme="minorHAnsi"/>
          <w:b w:val="0"/>
          <w:sz w:val="22"/>
          <w:szCs w:val="22"/>
          <w:lang w:val="fr-BE" w:eastAsia="en-US"/>
        </w:rPr>
        <w:tab/>
        <w:t>le cas échéant, les fonctions complémentaires, les espaces publics et les constructions ou équipements publics ou communautaires projetés;</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les zones capables de bâtisse cotées ; par zone capable de bâtisse, on entend la zone qui comporte le ou les volumes principaux et secondaires destinés à l’affectation de la zone concernée, sans préjudice des volumes annexes isolés ;</w:t>
      </w:r>
    </w:p>
    <w:p w:rsidR="00D30E80" w:rsidRPr="00A64B5C" w:rsidRDefault="004501AE" w:rsidP="00A64B5C">
      <w:pPr>
        <w:pStyle w:val="StylePremireligne063cm"/>
        <w:spacing w:before="120"/>
        <w:ind w:left="2127" w:hanging="711"/>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9"/>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l’aménagement maintenu ou projeté en dehors des zones capables de bâtisse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le niveau d'implantation de la voirie de desserte, ses aménagements et ses équipements, ainsi que, le cas échéant, les modifications projetées et cotées qui s'y rapportent ;</w:t>
      </w:r>
    </w:p>
    <w:p w:rsidR="00D30E80" w:rsidRPr="00A64B5C" w:rsidRDefault="004501AE" w:rsidP="00D30E80">
      <w:pPr>
        <w:pStyle w:val="StylePremireligne063cm"/>
        <w:spacing w:before="120"/>
        <w:ind w:left="2127" w:hanging="705"/>
        <w:rPr>
          <w:rStyle w:val="Style135ptGras"/>
          <w:rFonts w:asciiTheme="minorHAnsi" w:eastAsia="Calibri" w:hAnsiTheme="minorHAnsi"/>
          <w:b w:val="0"/>
          <w:sz w:val="22"/>
          <w:szCs w:val="22"/>
          <w:lang w:val="fr-BE" w:eastAsia="en-US"/>
        </w:rPr>
      </w:pPr>
      <w:r w:rsidRPr="00A64B5C">
        <w:rPr>
          <w:rStyle w:val="Style135ptGras"/>
          <w:rFonts w:asciiTheme="minorHAnsi" w:eastAsia="Calibri" w:hAnsiTheme="minorHAnsi"/>
          <w:b w:val="0"/>
          <w:sz w:val="22"/>
          <w:szCs w:val="22"/>
          <w:lang w:val="fr-BE" w:eastAsia="en-US"/>
        </w:rPr>
        <w:fldChar w:fldCharType="begin">
          <w:ffData>
            <w:name w:val="CaseACocher26"/>
            <w:enabled/>
            <w:calcOnExit w:val="0"/>
            <w:checkBox>
              <w:sizeAuto/>
              <w:default w:val="0"/>
            </w:checkBox>
          </w:ffData>
        </w:fldChar>
      </w:r>
      <w:r w:rsidR="00D30E80" w:rsidRPr="00A64B5C">
        <w:rPr>
          <w:rStyle w:val="Style135ptGras"/>
          <w:rFonts w:asciiTheme="minorHAnsi" w:eastAsia="Calibri" w:hAnsiTheme="minorHAnsi"/>
          <w:b w:val="0"/>
          <w:sz w:val="22"/>
          <w:szCs w:val="22"/>
          <w:lang w:val="fr-BE" w:eastAsia="en-US"/>
        </w:rPr>
        <w:instrText xml:space="preserve"> FORMCHECKBOX </w:instrText>
      </w:r>
      <w:r w:rsidR="00A36DBC">
        <w:rPr>
          <w:rStyle w:val="Style135ptGras"/>
          <w:rFonts w:asciiTheme="minorHAnsi" w:eastAsia="Calibri" w:hAnsiTheme="minorHAnsi"/>
          <w:b w:val="0"/>
          <w:sz w:val="22"/>
          <w:szCs w:val="22"/>
          <w:lang w:val="fr-BE" w:eastAsia="en-US"/>
        </w:rPr>
      </w:r>
      <w:r w:rsidR="00A36DBC">
        <w:rPr>
          <w:rStyle w:val="Style135ptGras"/>
          <w:rFonts w:asciiTheme="minorHAnsi" w:eastAsia="Calibri" w:hAnsiTheme="minorHAnsi"/>
          <w:b w:val="0"/>
          <w:sz w:val="22"/>
          <w:szCs w:val="22"/>
          <w:lang w:val="fr-BE" w:eastAsia="en-US"/>
        </w:rPr>
        <w:fldChar w:fldCharType="separate"/>
      </w:r>
      <w:r w:rsidRPr="00A64B5C">
        <w:rPr>
          <w:rStyle w:val="Style135ptGras"/>
          <w:rFonts w:asciiTheme="minorHAnsi" w:eastAsia="Calibri" w:hAnsiTheme="minorHAnsi"/>
          <w:b w:val="0"/>
          <w:sz w:val="22"/>
          <w:szCs w:val="22"/>
          <w:lang w:val="fr-BE" w:eastAsia="en-US"/>
        </w:rPr>
        <w:fldChar w:fldCharType="end"/>
      </w:r>
      <w:r w:rsidR="00D30E80" w:rsidRPr="00A64B5C">
        <w:rPr>
          <w:rStyle w:val="Style135ptGras"/>
          <w:rFonts w:asciiTheme="minorHAnsi" w:eastAsia="Calibri" w:hAnsiTheme="minorHAnsi"/>
          <w:b w:val="0"/>
          <w:sz w:val="22"/>
          <w:szCs w:val="22"/>
          <w:lang w:val="fr-BE" w:eastAsia="en-US"/>
        </w:rPr>
        <w:tab/>
        <w:t>au moins une coupe significative longitudinale et une coupe significative transversale cotées du relief du sol, par cent mètres de voiries, ainsi que, le cas échéant, les modifications projetées et cotées qui s'y rapportent.</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EB317D">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5C6E30">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00151ACB">
        <w:rPr>
          <w:rFonts w:asciiTheme="minorHAnsi" w:eastAsia="Calibri" w:hAnsiTheme="minorHAnsi" w:cs="Times New Roman"/>
        </w:rPr>
        <w:t xml:space="preserve">à solliciter </w:t>
      </w:r>
      <w:r w:rsidRPr="0075737F">
        <w:rPr>
          <w:rFonts w:asciiTheme="minorHAnsi" w:eastAsia="Calibri" w:hAnsiTheme="minorHAnsi" w:cs="Times New Roman"/>
        </w:rPr>
        <w:t>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rPr>
      </w:pPr>
    </w:p>
    <w:p w:rsidR="00D06AAF" w:rsidRDefault="00D06AAF" w:rsidP="0075737F">
      <w:pPr>
        <w:tabs>
          <w:tab w:val="left" w:pos="720"/>
          <w:tab w:val="left" w:leader="dot" w:pos="2835"/>
          <w:tab w:val="left" w:leader="dot" w:pos="6237"/>
          <w:tab w:val="left" w:leader="dot" w:pos="9072"/>
        </w:tabs>
        <w:jc w:val="both"/>
        <w:rPr>
          <w:rFonts w:asciiTheme="minorHAnsi" w:hAnsiTheme="minorHAnsi"/>
        </w:rPr>
      </w:pPr>
    </w:p>
    <w:p w:rsidR="00797467" w:rsidRDefault="00797467">
      <w:pPr>
        <w:rPr>
          <w:rFonts w:asciiTheme="minorHAnsi" w:hAnsiTheme="minorHAnsi"/>
        </w:rPr>
      </w:pPr>
    </w:p>
    <w:p w:rsidR="000806C7" w:rsidRDefault="000806C7" w:rsidP="00797467">
      <w:pPr>
        <w:pStyle w:val="Pa4"/>
        <w:spacing w:before="300" w:after="100"/>
        <w:jc w:val="center"/>
        <w:rPr>
          <w:rFonts w:asciiTheme="minorHAnsi" w:hAnsiTheme="minorHAnsi"/>
          <w:b/>
          <w:i/>
          <w:color w:val="000000"/>
          <w:sz w:val="36"/>
          <w:szCs w:val="36"/>
        </w:rPr>
      </w:pPr>
    </w:p>
    <w:p w:rsidR="000806C7" w:rsidRDefault="000806C7" w:rsidP="00797467">
      <w:pPr>
        <w:pStyle w:val="Pa4"/>
        <w:spacing w:before="300" w:after="100"/>
        <w:jc w:val="center"/>
        <w:rPr>
          <w:rFonts w:asciiTheme="minorHAnsi" w:hAnsiTheme="minorHAnsi"/>
          <w:b/>
          <w:i/>
          <w:color w:val="000000"/>
          <w:sz w:val="36"/>
          <w:szCs w:val="36"/>
        </w:rPr>
      </w:pPr>
    </w:p>
    <w:p w:rsid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151ACB">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0823D2" w:rsidRPr="000823D2" w:rsidRDefault="000823D2" w:rsidP="000823D2">
      <w:pPr>
        <w:rPr>
          <w:lang w:eastAsia="fr-BE"/>
        </w:rPr>
      </w:pPr>
    </w:p>
    <w:p w:rsidR="000823D2" w:rsidRPr="00BC038C" w:rsidRDefault="000823D2" w:rsidP="000823D2">
      <w:pPr>
        <w:jc w:val="center"/>
        <w:rPr>
          <w:rFonts w:asciiTheme="minorHAnsi" w:hAnsiTheme="minorHAnsi"/>
          <w:b/>
          <w:lang w:eastAsia="fr-BE"/>
        </w:rPr>
      </w:pPr>
      <w:r w:rsidRPr="00BC038C">
        <w:rPr>
          <w:rFonts w:asciiTheme="minorHAnsi" w:hAnsiTheme="minorHAnsi"/>
          <w:b/>
          <w:lang w:eastAsia="fr-BE"/>
        </w:rPr>
        <w:t>Art. D.IV.33</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p>
    <w:p w:rsidR="000823D2" w:rsidRPr="00BC038C" w:rsidRDefault="000823D2" w:rsidP="000823D2">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0823D2" w:rsidRPr="00BC038C" w:rsidRDefault="000823D2" w:rsidP="000823D2">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0823D2" w:rsidRPr="00BC038C" w:rsidRDefault="000823D2" w:rsidP="000823D2">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797467" w:rsidRPr="0026170C" w:rsidRDefault="00797467" w:rsidP="00797467">
      <w:pPr>
        <w:pStyle w:val="Pa4"/>
        <w:spacing w:before="300" w:after="100"/>
        <w:jc w:val="center"/>
        <w:rPr>
          <w:rFonts w:asciiTheme="minorHAnsi" w:hAnsiTheme="minorHAnsi"/>
          <w:b/>
          <w:color w:val="000000"/>
          <w:sz w:val="22"/>
          <w:szCs w:val="22"/>
        </w:rPr>
      </w:pPr>
      <w:r w:rsidRPr="0026170C">
        <w:rPr>
          <w:rFonts w:asciiTheme="minorHAnsi" w:hAnsiTheme="minorHAnsi"/>
          <w:b/>
          <w:color w:val="000000"/>
          <w:sz w:val="22"/>
          <w:szCs w:val="22"/>
        </w:rPr>
        <w:t>Art. R.IV.</w:t>
      </w:r>
      <w:r w:rsidR="008F0C29" w:rsidRPr="0026170C">
        <w:rPr>
          <w:rFonts w:asciiTheme="minorHAnsi" w:hAnsiTheme="minorHAnsi"/>
          <w:b/>
          <w:color w:val="000000"/>
          <w:sz w:val="22"/>
          <w:szCs w:val="22"/>
        </w:rPr>
        <w:t>30</w:t>
      </w:r>
      <w:r w:rsidRPr="0026170C">
        <w:rPr>
          <w:rFonts w:asciiTheme="minorHAnsi" w:hAnsiTheme="minorHAnsi"/>
          <w:b/>
          <w:color w:val="000000"/>
          <w:sz w:val="22"/>
          <w:szCs w:val="22"/>
        </w:rPr>
        <w:t>-3</w:t>
      </w:r>
    </w:p>
    <w:p w:rsidR="008F0C29" w:rsidRPr="008F0C29" w:rsidRDefault="008F0C29" w:rsidP="008F0C29">
      <w:pPr>
        <w:rPr>
          <w:lang w:eastAsia="fr-BE"/>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Moyennant accord préalable de l’autorité compétente, le demandeur peut produire les plans à une autre échelle que celles arrêtées.</w:t>
      </w:r>
    </w:p>
    <w:p w:rsidR="008F0C29" w:rsidRPr="008F0C29" w:rsidRDefault="008F0C29" w:rsidP="008F0C29">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8F0C29">
        <w:rPr>
          <w:rStyle w:val="Style135pt"/>
          <w:rFonts w:asciiTheme="minorHAnsi" w:hAnsiTheme="minorHAnsi"/>
          <w:sz w:val="22"/>
        </w:rPr>
        <w:t>À titre exceptionnel, l’autorité compétente peut solliciter la production de documents complémentaires si ceux-ci sont indispensables à la compréhension du projet. Ces documents complémentaires sont mentionnés dans le relevé des pièces manquantes visé à l’article D.IV.33, alinéa 1</w:t>
      </w:r>
      <w:r w:rsidRPr="008F0C29">
        <w:rPr>
          <w:rStyle w:val="Style135pt"/>
          <w:rFonts w:asciiTheme="minorHAnsi" w:hAnsiTheme="minorHAnsi"/>
          <w:sz w:val="22"/>
          <w:vertAlign w:val="superscript"/>
        </w:rPr>
        <w:t>er</w:t>
      </w:r>
      <w:r w:rsidRPr="008F0C29">
        <w:rPr>
          <w:rStyle w:val="Style135pt"/>
          <w:rFonts w:asciiTheme="minorHAnsi" w:hAnsiTheme="minorHAnsi"/>
          <w:sz w:val="22"/>
        </w:rPr>
        <w:t>, 2°.</w:t>
      </w:r>
    </w:p>
    <w:p w:rsidR="008F0C29" w:rsidRPr="008F0C29" w:rsidRDefault="008F0C29" w:rsidP="008F0C29">
      <w:pPr>
        <w:pStyle w:val="StylePremireligne063cm"/>
        <w:ind w:firstLine="0"/>
        <w:rPr>
          <w:rStyle w:val="Style135pt"/>
          <w:rFonts w:asciiTheme="minorHAnsi" w:hAnsiTheme="minorHAnsi"/>
          <w:sz w:val="22"/>
          <w:szCs w:val="22"/>
        </w:rPr>
      </w:pPr>
    </w:p>
    <w:p w:rsidR="008F0C29" w:rsidRPr="008F0C29" w:rsidRDefault="008F0C29" w:rsidP="008F0C29">
      <w:pPr>
        <w:pStyle w:val="StylePremireligne063cm"/>
        <w:ind w:firstLine="0"/>
        <w:rPr>
          <w:rStyle w:val="Style135pt"/>
          <w:rFonts w:asciiTheme="minorHAnsi" w:hAnsiTheme="minorHAnsi"/>
          <w:sz w:val="22"/>
          <w:szCs w:val="22"/>
        </w:rPr>
      </w:pPr>
      <w:r w:rsidRPr="008F0C29">
        <w:rPr>
          <w:rStyle w:val="Style135pt"/>
          <w:rFonts w:asciiTheme="minorHAnsi" w:hAnsiTheme="minorHAnsi"/>
          <w:sz w:val="22"/>
          <w:szCs w:val="22"/>
        </w:rPr>
        <w:t>Le nombre d’exemplaires à fournir est fixé dans les annexes 14 et 15 visées à l’article R.IV.30-1.</w:t>
      </w:r>
    </w:p>
    <w:p w:rsidR="008F0C29" w:rsidRPr="00782E6F" w:rsidRDefault="00782E6F" w:rsidP="00782E6F">
      <w:pPr>
        <w:jc w:val="both"/>
        <w:rPr>
          <w:rStyle w:val="Style135pt"/>
          <w:rFonts w:asciiTheme="minorHAnsi" w:hAnsiTheme="minorHAnsi"/>
          <w:sz w:val="22"/>
        </w:rPr>
      </w:pPr>
      <w:r w:rsidRPr="00782E6F">
        <w:rPr>
          <w:rStyle w:val="Style135pt"/>
          <w:rFonts w:asciiTheme="minorHAnsi" w:hAnsiTheme="minorHAnsi"/>
          <w:sz w:val="22"/>
        </w:rPr>
        <w:t>Les communes peuvent adapter les annexes 14 et 15 dans le cadre de l’application de la réglementation relative à la protection des données personnelles qui les concerne et pour cette seule fin, et ajouter au formulaire adapté le nom de la commune et son logo. </w:t>
      </w:r>
    </w:p>
    <w:p w:rsidR="00782E6F" w:rsidRPr="008F0C29" w:rsidRDefault="00782E6F" w:rsidP="00782E6F">
      <w:pPr>
        <w:jc w:val="both"/>
        <w:rPr>
          <w:rStyle w:val="Style135pt"/>
          <w:rFonts w:asciiTheme="minorHAnsi" w:hAnsiTheme="minorHAnsi"/>
          <w:sz w:val="22"/>
        </w:rPr>
      </w:pPr>
    </w:p>
    <w:p w:rsidR="008F0C29" w:rsidRPr="008F0C29" w:rsidRDefault="008F0C29" w:rsidP="008F0C29">
      <w:pPr>
        <w:jc w:val="both"/>
        <w:rPr>
          <w:rStyle w:val="Style135pt"/>
          <w:rFonts w:asciiTheme="minorHAnsi" w:hAnsiTheme="minorHAnsi"/>
          <w:sz w:val="22"/>
        </w:rPr>
      </w:pPr>
      <w:r w:rsidRPr="00B02157">
        <w:rPr>
          <w:rStyle w:val="Style135pt"/>
          <w:rFonts w:asciiTheme="minorHAnsi" w:hAnsiTheme="minorHAnsi"/>
          <w:b/>
          <w:sz w:val="22"/>
        </w:rPr>
        <w:t>Lorsque l’autorité compétente sollicite des exemplaires supplémentaires auprès du demandeur, elle le mentionne dans le relevé des pièces manquantes visé à l’article D.IV.33, alinéa 1er, 2°. Le nombre de ces exemplaires complémentaires ne peut dépasser celui des avis à solliciter.</w:t>
      </w:r>
      <w:r w:rsidRPr="008F0C29">
        <w:rPr>
          <w:rStyle w:val="Style135pt"/>
          <w:rFonts w:asciiTheme="minorHAnsi" w:hAnsiTheme="minorHAnsi"/>
          <w:sz w:val="22"/>
        </w:rPr>
        <w:t xml:space="preserve"> L’autorité compétente peut demander l’exemplaire supplémentaire sur support informatique en précisant le format du fichier y relatif.</w:t>
      </w:r>
    </w:p>
    <w:p w:rsidR="00D06AAF" w:rsidRDefault="00D06AAF" w:rsidP="00797467">
      <w:pPr>
        <w:tabs>
          <w:tab w:val="left" w:pos="720"/>
          <w:tab w:val="left" w:leader="dot" w:pos="2835"/>
          <w:tab w:val="left" w:leader="dot" w:pos="6237"/>
          <w:tab w:val="left" w:leader="dot" w:pos="9072"/>
        </w:tabs>
        <w:jc w:val="both"/>
        <w:rPr>
          <w:rFonts w:asciiTheme="minorHAnsi" w:hAnsiTheme="minorHAnsi"/>
        </w:rPr>
      </w:pPr>
    </w:p>
    <w:p w:rsidR="005C6E30" w:rsidRDefault="005C6E30" w:rsidP="005C6E3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5C6E30" w:rsidRDefault="005C6E30" w:rsidP="005C6E30">
      <w:pPr>
        <w:rPr>
          <w:lang w:eastAsia="fr-BE"/>
        </w:rPr>
      </w:pPr>
    </w:p>
    <w:p w:rsidR="00EE1A2D" w:rsidRPr="001F42AF" w:rsidRDefault="00EE1A2D" w:rsidP="00EE1A2D">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EE1A2D" w:rsidRDefault="00EE1A2D" w:rsidP="00EE1A2D">
      <w:pPr>
        <w:ind w:firstLine="708"/>
        <w:rPr>
          <w:lang w:eastAsia="fr-BE"/>
        </w:rPr>
      </w:pPr>
    </w:p>
    <w:p w:rsidR="00EE1A2D" w:rsidRPr="008A1AD4"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(CoDT),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EE1A2D" w:rsidRPr="001F183B" w:rsidRDefault="00EE1A2D" w:rsidP="00EE1A2D">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 commissions et services prévus dans le CoDT,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EE1A2D" w:rsidRDefault="00EE1A2D" w:rsidP="00EE1A2D">
      <w:pPr>
        <w:jc w:val="both"/>
        <w:rPr>
          <w:rStyle w:val="Style135pt"/>
          <w:rFonts w:asciiTheme="minorHAnsi" w:eastAsia="Times New Roman" w:hAnsiTheme="minorHAnsi" w:cs="Times-Roman"/>
          <w:sz w:val="22"/>
          <w:lang w:val="fr-FR" w:eastAsia="fr-FR"/>
        </w:rPr>
      </w:pPr>
    </w:p>
    <w:p w:rsidR="00EE1A2D" w:rsidRDefault="00EE1A2D" w:rsidP="00EE1A2D">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EE1A2D" w:rsidRDefault="00EE1A2D" w:rsidP="00EE1A2D">
      <w:pPr>
        <w:jc w:val="both"/>
        <w:rPr>
          <w:rStyle w:val="Style135pt"/>
          <w:rFonts w:asciiTheme="minorHAnsi" w:eastAsia="Times New Roman" w:hAnsiTheme="minorHAnsi" w:cs="Times-Roman"/>
          <w:sz w:val="22"/>
          <w:lang w:val="fr-FR"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E1A2D" w:rsidRPr="00E358A5" w:rsidRDefault="00EE1A2D" w:rsidP="00EE1A2D">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EE1A2D"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EE1A2D" w:rsidRPr="00E358A5" w:rsidRDefault="00EE1A2D" w:rsidP="00EE1A2D">
      <w:pPr>
        <w:jc w:val="both"/>
        <w:rPr>
          <w:rStyle w:val="Style135pt"/>
          <w:rFonts w:asciiTheme="minorHAnsi" w:eastAsia="Times New Roman" w:hAnsiTheme="minorHAnsi" w:cs="Times-Roman"/>
          <w:sz w:val="22"/>
          <w:lang w:eastAsia="fr-FR"/>
        </w:rPr>
      </w:pPr>
    </w:p>
    <w:p w:rsidR="00EE1A2D" w:rsidRPr="00E358A5" w:rsidRDefault="00EE1A2D" w:rsidP="00EE1A2D">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E1A2D" w:rsidRPr="00E358A5" w:rsidRDefault="00EE1A2D" w:rsidP="00EE1A2D">
      <w:pPr>
        <w:jc w:val="both"/>
        <w:rPr>
          <w:rStyle w:val="Style135pt"/>
          <w:rFonts w:asciiTheme="minorHAnsi" w:hAnsiTheme="minorHAnsi"/>
          <w:iCs/>
          <w:sz w:val="22"/>
          <w:lang w:val="fr-FR"/>
        </w:rPr>
      </w:pPr>
    </w:p>
    <w:p w:rsidR="004554F2" w:rsidRPr="00E358A5" w:rsidRDefault="004554F2" w:rsidP="004554F2">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Officer- DPO) via courriel à l’adresse suivante :  </w:t>
      </w:r>
      <w:hyperlink r:id="rId12" w:history="1">
        <w:r w:rsidRPr="00294F50">
          <w:rPr>
            <w:rStyle w:val="Lienhypertexte"/>
            <w:rFonts w:asciiTheme="minorHAnsi" w:hAnsiTheme="minorHAnsi"/>
            <w:iCs/>
          </w:rPr>
          <w:t>rgpd@gesves.be</w:t>
        </w:r>
      </w:hyperlink>
      <w:r>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Pr>
          <w:rStyle w:val="Style135pt"/>
          <w:rFonts w:asciiTheme="minorHAnsi" w:hAnsiTheme="minorHAnsi"/>
          <w:iCs/>
          <w:sz w:val="22"/>
        </w:rPr>
        <w:t> : Service RGPD – Chaussée de Gramptinne, 112 à 5340 Gesves</w:t>
      </w:r>
    </w:p>
    <w:p w:rsidR="00EE1A2D" w:rsidRPr="004554F2" w:rsidRDefault="00EE1A2D" w:rsidP="00EE1A2D">
      <w:pPr>
        <w:jc w:val="both"/>
        <w:rPr>
          <w:rStyle w:val="Style135pt"/>
          <w:rFonts w:asciiTheme="minorHAnsi" w:hAnsiTheme="minorHAnsi"/>
          <w:iCs/>
          <w:sz w:val="22"/>
        </w:rPr>
      </w:pPr>
    </w:p>
    <w:p w:rsidR="00EE1A2D" w:rsidRPr="00E358A5" w:rsidRDefault="00EE1A2D" w:rsidP="00EE1A2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5C6E30" w:rsidRDefault="005C6E30" w:rsidP="00797467">
      <w:pPr>
        <w:tabs>
          <w:tab w:val="left" w:pos="720"/>
          <w:tab w:val="left" w:leader="dot" w:pos="2835"/>
          <w:tab w:val="left" w:leader="dot" w:pos="6237"/>
          <w:tab w:val="left" w:leader="dot" w:pos="9072"/>
        </w:tabs>
        <w:jc w:val="both"/>
        <w:rPr>
          <w:rFonts w:asciiTheme="minorHAnsi" w:hAnsiTheme="minorHAnsi"/>
          <w:lang w:val="fr-FR"/>
        </w:rPr>
      </w:pPr>
    </w:p>
    <w:p w:rsidR="00217B50" w:rsidRDefault="00217B50" w:rsidP="005C6E30">
      <w:pPr>
        <w:rPr>
          <w:rFonts w:asciiTheme="minorHAnsi" w:hAnsiTheme="minorHAnsi"/>
        </w:rPr>
      </w:pPr>
    </w:p>
    <w:p w:rsidR="00CE5F7E" w:rsidRPr="008303F9" w:rsidRDefault="00CE5F7E" w:rsidP="00CE5F7E">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StylePremireligne063cm"/>
        <w:ind w:firstLine="0"/>
        <w:rPr>
          <w:rStyle w:val="Style135pt"/>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6A626E" w:rsidP="00CE5F7E">
      <w:pPr>
        <w:pStyle w:val="Numrotation"/>
        <w:tabs>
          <w:tab w:val="num" w:pos="1758"/>
        </w:tabs>
        <w:jc w:val="center"/>
        <w:rPr>
          <w:rFonts w:asciiTheme="minorHAnsi" w:hAnsiTheme="minorHAnsi"/>
          <w:sz w:val="22"/>
          <w:szCs w:val="22"/>
        </w:rPr>
      </w:pPr>
      <w:r w:rsidRPr="009A0C99">
        <w:rPr>
          <w:rFonts w:asciiTheme="minorHAnsi" w:hAnsiTheme="minorHAnsi"/>
          <w:sz w:val="22"/>
          <w:szCs w:val="22"/>
        </w:rPr>
        <w:t>Willy BORSUS</w:t>
      </w: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CE5F7E" w:rsidRPr="008303F9" w:rsidRDefault="00CE5F7E" w:rsidP="00CE5F7E">
      <w:pPr>
        <w:pStyle w:val="Numrotation"/>
        <w:tabs>
          <w:tab w:val="num" w:pos="1758"/>
        </w:tabs>
        <w:jc w:val="center"/>
        <w:rPr>
          <w:rFonts w:asciiTheme="minorHAnsi" w:hAnsiTheme="minorHAnsi"/>
          <w:sz w:val="22"/>
          <w:szCs w:val="22"/>
        </w:rPr>
      </w:pPr>
    </w:p>
    <w:p w:rsidR="00CE5F7E" w:rsidRPr="008303F9" w:rsidRDefault="00CE5F7E" w:rsidP="00CE5F7E">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CE5F7E" w:rsidRPr="00797467" w:rsidRDefault="00CE5F7E" w:rsidP="00797467">
      <w:pPr>
        <w:tabs>
          <w:tab w:val="left" w:pos="720"/>
          <w:tab w:val="left" w:leader="dot" w:pos="2835"/>
          <w:tab w:val="left" w:leader="dot" w:pos="6237"/>
          <w:tab w:val="left" w:leader="dot" w:pos="9072"/>
        </w:tabs>
        <w:jc w:val="both"/>
        <w:rPr>
          <w:rFonts w:asciiTheme="minorHAnsi" w:hAnsiTheme="minorHAnsi"/>
        </w:rPr>
      </w:pPr>
    </w:p>
    <w:sectPr w:rsidR="00CE5F7E" w:rsidRPr="00797467" w:rsidSect="000A1E44">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BC" w:rsidRDefault="00A36DBC" w:rsidP="0075737F">
      <w:r>
        <w:separator/>
      </w:r>
    </w:p>
  </w:endnote>
  <w:endnote w:type="continuationSeparator" w:id="0">
    <w:p w:rsidR="00A36DBC" w:rsidRDefault="00A36DBC"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F2" w:rsidRDefault="004554F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039"/>
      <w:docPartObj>
        <w:docPartGallery w:val="Page Numbers (Bottom of Page)"/>
        <w:docPartUnique/>
      </w:docPartObj>
    </w:sdtPr>
    <w:sdtEndPr/>
    <w:sdtContent>
      <w:p w:rsidR="00D06AAF" w:rsidRDefault="00F3353B">
        <w:pPr>
          <w:pStyle w:val="Pieddepage"/>
          <w:jc w:val="center"/>
        </w:pPr>
        <w:r>
          <w:rPr>
            <w:noProof/>
          </w:rPr>
          <w:fldChar w:fldCharType="begin"/>
        </w:r>
        <w:r>
          <w:rPr>
            <w:noProof/>
          </w:rPr>
          <w:instrText xml:space="preserve"> PAGE   \* MERGEFORMAT </w:instrText>
        </w:r>
        <w:r>
          <w:rPr>
            <w:noProof/>
          </w:rPr>
          <w:fldChar w:fldCharType="separate"/>
        </w:r>
        <w:r w:rsidR="00A36DBC">
          <w:rPr>
            <w:noProof/>
          </w:rPr>
          <w:t>1</w:t>
        </w:r>
        <w:r>
          <w:rPr>
            <w:noProof/>
          </w:rPr>
          <w:fldChar w:fldCharType="end"/>
        </w:r>
      </w:p>
    </w:sdtContent>
  </w:sdt>
  <w:p w:rsidR="00D06AAF" w:rsidRDefault="00D06AA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F2" w:rsidRDefault="004554F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BC" w:rsidRDefault="00A36DBC" w:rsidP="0075737F">
      <w:r>
        <w:separator/>
      </w:r>
    </w:p>
  </w:footnote>
  <w:footnote w:type="continuationSeparator" w:id="0">
    <w:p w:rsidR="00A36DBC" w:rsidRDefault="00A36DBC"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F2" w:rsidRDefault="004554F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F2" w:rsidRDefault="004554F2" w:rsidP="004554F2">
    <w:pPr>
      <w:tabs>
        <w:tab w:val="left" w:pos="5940"/>
        <w:tab w:val="right" w:pos="9360"/>
      </w:tabs>
    </w:pPr>
    <w:r>
      <w:rPr>
        <w:noProof/>
        <w:lang w:eastAsia="fr-BE"/>
      </w:rPr>
      <w:drawing>
        <wp:anchor distT="0" distB="0" distL="114300" distR="114300" simplePos="0" relativeHeight="251659264" behindDoc="0" locked="0" layoutInCell="1" allowOverlap="1" wp14:anchorId="5D213777" wp14:editId="5E59AD97">
          <wp:simplePos x="0" y="0"/>
          <wp:positionH relativeFrom="column">
            <wp:posOffset>-642620</wp:posOffset>
          </wp:positionH>
          <wp:positionV relativeFrom="paragraph">
            <wp:posOffset>-1270</wp:posOffset>
          </wp:positionV>
          <wp:extent cx="565771"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Gesv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71" cy="723900"/>
                  </a:xfrm>
                  <a:prstGeom prst="rect">
                    <a:avLst/>
                  </a:prstGeom>
                </pic:spPr>
              </pic:pic>
            </a:graphicData>
          </a:graphic>
          <wp14:sizeRelH relativeFrom="page">
            <wp14:pctWidth>0</wp14:pctWidth>
          </wp14:sizeRelH>
          <wp14:sizeRelV relativeFrom="page">
            <wp14:pctHeight>0</wp14:pctHeight>
          </wp14:sizeRelV>
        </wp:anchor>
      </w:drawing>
    </w:r>
    <w:r>
      <w:t>Province de NAMUR</w:t>
    </w:r>
    <w:r>
      <w:tab/>
    </w:r>
    <w:r>
      <w:tab/>
    </w:r>
  </w:p>
  <w:p w:rsidR="004554F2" w:rsidRPr="00D921EE" w:rsidRDefault="004554F2" w:rsidP="004554F2">
    <w:pPr>
      <w:tabs>
        <w:tab w:val="right" w:pos="9072"/>
      </w:tabs>
      <w:rPr>
        <w:b/>
        <w:sz w:val="32"/>
      </w:rPr>
    </w:pPr>
    <w:r>
      <w:rPr>
        <w:b/>
        <w:sz w:val="32"/>
      </w:rPr>
      <w:t>COMMUNE DE GESVES</w:t>
    </w:r>
    <w:r>
      <w:rPr>
        <w:b/>
        <w:sz w:val="32"/>
      </w:rPr>
      <w:tab/>
    </w:r>
    <w:r>
      <w:t xml:space="preserve">Annexe </w:t>
    </w:r>
    <w:r>
      <w:t>15</w:t>
    </w:r>
    <w:bookmarkStart w:id="0" w:name="_GoBack"/>
    <w:bookmarkEnd w:id="0"/>
  </w:p>
  <w:p w:rsidR="00D06AAF" w:rsidRPr="004554F2" w:rsidRDefault="00D06AAF" w:rsidP="004554F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4F2" w:rsidRDefault="004554F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nsid w:val="0FB55243"/>
    <w:multiLevelType w:val="hybridMultilevel"/>
    <w:tmpl w:val="2C9A8AEE"/>
    <w:lvl w:ilvl="0" w:tplc="3092E1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8"/>
  </w:num>
  <w:num w:numId="6">
    <w:abstractNumId w:val="0"/>
  </w:num>
  <w:num w:numId="7">
    <w:abstractNumId w:val="4"/>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5737F"/>
    <w:rsid w:val="00000D52"/>
    <w:rsid w:val="00003F9E"/>
    <w:rsid w:val="00005C19"/>
    <w:rsid w:val="00006612"/>
    <w:rsid w:val="0002652E"/>
    <w:rsid w:val="00040DC3"/>
    <w:rsid w:val="000757D2"/>
    <w:rsid w:val="000806C7"/>
    <w:rsid w:val="000823D2"/>
    <w:rsid w:val="00083EB0"/>
    <w:rsid w:val="000A1D02"/>
    <w:rsid w:val="000A1E44"/>
    <w:rsid w:val="000B47D1"/>
    <w:rsid w:val="000B7F6C"/>
    <w:rsid w:val="000C105C"/>
    <w:rsid w:val="0011033C"/>
    <w:rsid w:val="00132DAC"/>
    <w:rsid w:val="00151ACB"/>
    <w:rsid w:val="001818C6"/>
    <w:rsid w:val="001A34B6"/>
    <w:rsid w:val="001F1A2F"/>
    <w:rsid w:val="001F3A56"/>
    <w:rsid w:val="00213398"/>
    <w:rsid w:val="00217B50"/>
    <w:rsid w:val="002225EF"/>
    <w:rsid w:val="002264BB"/>
    <w:rsid w:val="00226BAA"/>
    <w:rsid w:val="00227273"/>
    <w:rsid w:val="002469C1"/>
    <w:rsid w:val="00252F84"/>
    <w:rsid w:val="0026170C"/>
    <w:rsid w:val="002A242D"/>
    <w:rsid w:val="002D1597"/>
    <w:rsid w:val="0033336E"/>
    <w:rsid w:val="003375A6"/>
    <w:rsid w:val="0037491F"/>
    <w:rsid w:val="003841B5"/>
    <w:rsid w:val="003B21CC"/>
    <w:rsid w:val="003B78DA"/>
    <w:rsid w:val="003D5160"/>
    <w:rsid w:val="003F22EA"/>
    <w:rsid w:val="00421DC2"/>
    <w:rsid w:val="004501AE"/>
    <w:rsid w:val="004507A9"/>
    <w:rsid w:val="004554F2"/>
    <w:rsid w:val="00456715"/>
    <w:rsid w:val="004A61EE"/>
    <w:rsid w:val="004E69A1"/>
    <w:rsid w:val="004E71B7"/>
    <w:rsid w:val="005003D9"/>
    <w:rsid w:val="00504D30"/>
    <w:rsid w:val="0053086E"/>
    <w:rsid w:val="00533AF2"/>
    <w:rsid w:val="005400A1"/>
    <w:rsid w:val="005638BD"/>
    <w:rsid w:val="00591A64"/>
    <w:rsid w:val="005A372A"/>
    <w:rsid w:val="005A4A74"/>
    <w:rsid w:val="005C36E3"/>
    <w:rsid w:val="005C6E30"/>
    <w:rsid w:val="005D3BF1"/>
    <w:rsid w:val="005E7C1E"/>
    <w:rsid w:val="00661951"/>
    <w:rsid w:val="006A626E"/>
    <w:rsid w:val="006B52C9"/>
    <w:rsid w:val="006F1B8A"/>
    <w:rsid w:val="006F75A6"/>
    <w:rsid w:val="0075737F"/>
    <w:rsid w:val="00782E6F"/>
    <w:rsid w:val="00797467"/>
    <w:rsid w:val="007A4DEE"/>
    <w:rsid w:val="007D3600"/>
    <w:rsid w:val="007E72F2"/>
    <w:rsid w:val="00817DC9"/>
    <w:rsid w:val="00854DC2"/>
    <w:rsid w:val="008625FB"/>
    <w:rsid w:val="00874225"/>
    <w:rsid w:val="008A4730"/>
    <w:rsid w:val="008E7BE1"/>
    <w:rsid w:val="008F0C29"/>
    <w:rsid w:val="008F7E37"/>
    <w:rsid w:val="00905E63"/>
    <w:rsid w:val="00911119"/>
    <w:rsid w:val="0095702F"/>
    <w:rsid w:val="00991140"/>
    <w:rsid w:val="009A0C99"/>
    <w:rsid w:val="009E679D"/>
    <w:rsid w:val="009F165D"/>
    <w:rsid w:val="00A326F7"/>
    <w:rsid w:val="00A36DBC"/>
    <w:rsid w:val="00A56AE4"/>
    <w:rsid w:val="00A60EB0"/>
    <w:rsid w:val="00A64B5C"/>
    <w:rsid w:val="00A915E4"/>
    <w:rsid w:val="00AA4E96"/>
    <w:rsid w:val="00AB1ED1"/>
    <w:rsid w:val="00AB738C"/>
    <w:rsid w:val="00AC68B4"/>
    <w:rsid w:val="00AC7ABB"/>
    <w:rsid w:val="00AD625D"/>
    <w:rsid w:val="00AF5329"/>
    <w:rsid w:val="00B02157"/>
    <w:rsid w:val="00B20E92"/>
    <w:rsid w:val="00B21B64"/>
    <w:rsid w:val="00BA01EC"/>
    <w:rsid w:val="00BC6CF8"/>
    <w:rsid w:val="00C31B85"/>
    <w:rsid w:val="00C9093D"/>
    <w:rsid w:val="00CA1B71"/>
    <w:rsid w:val="00CB672B"/>
    <w:rsid w:val="00CD2312"/>
    <w:rsid w:val="00CE2AF1"/>
    <w:rsid w:val="00CE56DF"/>
    <w:rsid w:val="00CE5F7E"/>
    <w:rsid w:val="00CF6F23"/>
    <w:rsid w:val="00D00D17"/>
    <w:rsid w:val="00D06AAF"/>
    <w:rsid w:val="00D11058"/>
    <w:rsid w:val="00D123FE"/>
    <w:rsid w:val="00D13368"/>
    <w:rsid w:val="00D30E80"/>
    <w:rsid w:val="00D32BCD"/>
    <w:rsid w:val="00D34A04"/>
    <w:rsid w:val="00D43875"/>
    <w:rsid w:val="00D50146"/>
    <w:rsid w:val="00DB49C9"/>
    <w:rsid w:val="00DB6412"/>
    <w:rsid w:val="00DC549C"/>
    <w:rsid w:val="00DD2846"/>
    <w:rsid w:val="00E527AD"/>
    <w:rsid w:val="00EA0F5F"/>
    <w:rsid w:val="00EB317D"/>
    <w:rsid w:val="00EB514C"/>
    <w:rsid w:val="00ED1437"/>
    <w:rsid w:val="00EE1A2D"/>
    <w:rsid w:val="00EE595A"/>
    <w:rsid w:val="00F3353B"/>
    <w:rsid w:val="00F544CF"/>
    <w:rsid w:val="00F66B72"/>
    <w:rsid w:val="00FC7914"/>
    <w:rsid w:val="00FF28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character" w:customStyle="1" w:styleId="Style135ptGras">
    <w:name w:val="Style 135 pt Gras"/>
    <w:rsid w:val="00D30E80"/>
    <w:rPr>
      <w:b/>
      <w:bCs/>
      <w:sz w:val="28"/>
    </w:rPr>
  </w:style>
  <w:style w:type="paragraph" w:customStyle="1" w:styleId="Numrotation">
    <w:name w:val="Numérotation"/>
    <w:basedOn w:val="Normal"/>
    <w:rsid w:val="00CE5F7E"/>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B21B64"/>
    <w:rPr>
      <w:rFonts w:ascii="Tahoma" w:hAnsi="Tahoma" w:cs="Tahoma"/>
      <w:sz w:val="16"/>
      <w:szCs w:val="16"/>
    </w:rPr>
  </w:style>
  <w:style w:type="character" w:customStyle="1" w:styleId="TextedebullesCar">
    <w:name w:val="Texte de bulles Car"/>
    <w:basedOn w:val="Policepardfaut"/>
    <w:link w:val="Textedebulles"/>
    <w:uiPriority w:val="99"/>
    <w:semiHidden/>
    <w:rsid w:val="00B21B64"/>
    <w:rPr>
      <w:rFonts w:ascii="Tahoma" w:hAnsi="Tahoma" w:cs="Tahoma"/>
      <w:sz w:val="16"/>
      <w:szCs w:val="16"/>
    </w:rPr>
  </w:style>
  <w:style w:type="paragraph" w:customStyle="1" w:styleId="Tirets">
    <w:name w:val="Tirets"/>
    <w:basedOn w:val="Textecourant"/>
    <w:rsid w:val="000823D2"/>
    <w:pPr>
      <w:tabs>
        <w:tab w:val="left" w:pos="312"/>
      </w:tabs>
      <w:spacing w:after="57"/>
      <w:ind w:firstLine="0"/>
    </w:pPr>
    <w:rPr>
      <w:w w:val="98"/>
    </w:rPr>
  </w:style>
  <w:style w:type="character" w:styleId="Marquedecommentaire">
    <w:name w:val="annotation reference"/>
    <w:basedOn w:val="Policepardfaut"/>
    <w:uiPriority w:val="99"/>
    <w:unhideWhenUsed/>
    <w:rsid w:val="00EA0F5F"/>
    <w:rPr>
      <w:sz w:val="16"/>
      <w:szCs w:val="16"/>
    </w:rPr>
  </w:style>
  <w:style w:type="paragraph" w:styleId="Commentaire">
    <w:name w:val="annotation text"/>
    <w:basedOn w:val="Normal"/>
    <w:link w:val="CommentaireCar"/>
    <w:uiPriority w:val="99"/>
    <w:unhideWhenUsed/>
    <w:rsid w:val="00EA0F5F"/>
    <w:rPr>
      <w:sz w:val="20"/>
      <w:szCs w:val="20"/>
    </w:rPr>
  </w:style>
  <w:style w:type="character" w:customStyle="1" w:styleId="CommentaireCar">
    <w:name w:val="Commentaire Car"/>
    <w:basedOn w:val="Policepardfaut"/>
    <w:link w:val="Commentaire"/>
    <w:uiPriority w:val="99"/>
    <w:rsid w:val="00EA0F5F"/>
    <w:rPr>
      <w:sz w:val="20"/>
      <w:szCs w:val="20"/>
    </w:rPr>
  </w:style>
  <w:style w:type="paragraph" w:styleId="Objetducommentaire">
    <w:name w:val="annotation subject"/>
    <w:basedOn w:val="Commentaire"/>
    <w:next w:val="Commentaire"/>
    <w:link w:val="ObjetducommentaireCar"/>
    <w:uiPriority w:val="99"/>
    <w:semiHidden/>
    <w:unhideWhenUsed/>
    <w:rsid w:val="00EA0F5F"/>
    <w:rPr>
      <w:b/>
      <w:bCs/>
    </w:rPr>
  </w:style>
  <w:style w:type="character" w:customStyle="1" w:styleId="ObjetducommentaireCar">
    <w:name w:val="Objet du commentaire Car"/>
    <w:basedOn w:val="CommentaireCar"/>
    <w:link w:val="Objetducommentaire"/>
    <w:uiPriority w:val="99"/>
    <w:semiHidden/>
    <w:rsid w:val="00EA0F5F"/>
    <w:rPr>
      <w:b/>
      <w:bCs/>
      <w:sz w:val="20"/>
      <w:szCs w:val="20"/>
    </w:rPr>
  </w:style>
  <w:style w:type="paragraph" w:styleId="NormalWeb">
    <w:name w:val="Normal (Web)"/>
    <w:basedOn w:val="Normal"/>
    <w:uiPriority w:val="99"/>
    <w:unhideWhenUsed/>
    <w:rsid w:val="005C6E30"/>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5C6E30"/>
    <w:pPr>
      <w:autoSpaceDE w:val="0"/>
      <w:autoSpaceDN w:val="0"/>
      <w:adjustRightInd w:val="0"/>
      <w:spacing w:line="191" w:lineRule="atLeast"/>
    </w:pPr>
    <w:rPr>
      <w:rFonts w:ascii="Times" w:hAnsi="Times" w:cs="Times"/>
      <w:sz w:val="24"/>
      <w:szCs w:val="24"/>
    </w:rPr>
  </w:style>
  <w:style w:type="character" w:customStyle="1" w:styleId="A4">
    <w:name w:val="A4"/>
    <w:uiPriority w:val="99"/>
    <w:rsid w:val="005C6E30"/>
    <w:rPr>
      <w:color w:val="000000"/>
      <w:sz w:val="11"/>
      <w:szCs w:val="11"/>
    </w:rPr>
  </w:style>
  <w:style w:type="character" w:styleId="Lienhypertexte">
    <w:name w:val="Hyperlink"/>
    <w:basedOn w:val="Policepardfaut"/>
    <w:uiPriority w:val="99"/>
    <w:unhideWhenUsed/>
    <w:rsid w:val="00B20E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9794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toriteprotectiondonnees.be/"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gpd@gesves.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llonie.be/demarches/tout/protection-des-donnees-personnel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spw.wallonie.b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3522</Words>
  <Characters>19373</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9</cp:revision>
  <dcterms:created xsi:type="dcterms:W3CDTF">2019-03-19T16:05:00Z</dcterms:created>
  <dcterms:modified xsi:type="dcterms:W3CDTF">2019-12-06T08:16:00Z</dcterms:modified>
</cp:coreProperties>
</file>